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FD64A" w14:textId="77777777" w:rsidR="001F7665" w:rsidRDefault="001F7665" w:rsidP="001F7665">
      <w:pPr>
        <w:spacing w:after="240"/>
        <w:rPr>
          <w:rFonts w:ascii="HelveticaNeueLT Std Lt" w:eastAsia="Calibri" w:hAnsi="HelveticaNeueLT Std Lt" w:cs="Cambria"/>
          <w:sz w:val="21"/>
          <w:szCs w:val="21"/>
        </w:rPr>
      </w:pPr>
    </w:p>
    <w:p w14:paraId="24BDFD88" w14:textId="77777777" w:rsidR="00930581" w:rsidRDefault="00930581" w:rsidP="001F7665">
      <w:pPr>
        <w:rPr>
          <w:rFonts w:ascii="HelveticaNeueLT Std Lt" w:eastAsia="Calibri" w:hAnsi="HelveticaNeueLT Std Lt" w:cs="Cambria"/>
          <w:sz w:val="21"/>
          <w:szCs w:val="21"/>
        </w:rPr>
      </w:pPr>
    </w:p>
    <w:p w14:paraId="27B407C6" w14:textId="77777777" w:rsidR="00930581" w:rsidRDefault="00930581" w:rsidP="001F7665">
      <w:pPr>
        <w:rPr>
          <w:rFonts w:ascii="HelveticaNeueLT Std Lt" w:eastAsia="Calibri" w:hAnsi="HelveticaNeueLT Std Lt" w:cs="Cambria"/>
          <w:sz w:val="21"/>
          <w:szCs w:val="21"/>
        </w:rPr>
      </w:pPr>
    </w:p>
    <w:p w14:paraId="409B07B4" w14:textId="77777777" w:rsidR="00930581" w:rsidRDefault="00930581" w:rsidP="001F7665">
      <w:pPr>
        <w:rPr>
          <w:rFonts w:ascii="HelveticaNeueLT Std Lt" w:eastAsia="Calibri" w:hAnsi="HelveticaNeueLT Std Lt" w:cs="Cambria"/>
          <w:sz w:val="21"/>
          <w:szCs w:val="21"/>
        </w:rPr>
      </w:pPr>
    </w:p>
    <w:p w14:paraId="31ADF8B2" w14:textId="77777777" w:rsidR="0071139D" w:rsidRDefault="0071139D" w:rsidP="001F7665">
      <w:pPr>
        <w:rPr>
          <w:rFonts w:ascii="HelveticaNeueLT Std Lt" w:eastAsia="Calibri" w:hAnsi="HelveticaNeueLT Std Lt" w:cs="Cambria"/>
          <w:sz w:val="21"/>
          <w:szCs w:val="21"/>
        </w:rPr>
      </w:pPr>
    </w:p>
    <w:p w14:paraId="7A2A98F5" w14:textId="77777777" w:rsidR="0071139D" w:rsidRDefault="0071139D" w:rsidP="001F7665">
      <w:pPr>
        <w:rPr>
          <w:rFonts w:ascii="HelveticaNeueLT Std Lt" w:eastAsia="Calibri" w:hAnsi="HelveticaNeueLT Std Lt" w:cs="Cambria"/>
          <w:sz w:val="21"/>
          <w:szCs w:val="21"/>
        </w:rPr>
      </w:pPr>
    </w:p>
    <w:p w14:paraId="4F3AD61B" w14:textId="77777777" w:rsidR="0071139D" w:rsidRDefault="0071139D" w:rsidP="001F7665">
      <w:pPr>
        <w:rPr>
          <w:rFonts w:ascii="HelveticaNeueLT Std Lt" w:eastAsia="Calibri" w:hAnsi="HelveticaNeueLT Std Lt" w:cs="Cambria"/>
          <w:sz w:val="21"/>
          <w:szCs w:val="21"/>
        </w:rPr>
      </w:pPr>
    </w:p>
    <w:p w14:paraId="1F34A141" w14:textId="77777777" w:rsidR="0071139D" w:rsidRDefault="0071139D" w:rsidP="001F7665">
      <w:pPr>
        <w:rPr>
          <w:rFonts w:ascii="HelveticaNeueLT Std Lt" w:eastAsia="Calibri" w:hAnsi="HelveticaNeueLT Std Lt" w:cs="Cambria"/>
          <w:sz w:val="21"/>
          <w:szCs w:val="21"/>
        </w:rPr>
      </w:pPr>
    </w:p>
    <w:p w14:paraId="537CBD8F" w14:textId="77777777" w:rsidR="001F7665" w:rsidRPr="0071139D" w:rsidRDefault="001F7665" w:rsidP="001F7665">
      <w:pPr>
        <w:rPr>
          <w:rFonts w:ascii="Arial" w:eastAsia="Calibri" w:hAnsi="Arial" w:cs="Arial"/>
          <w:sz w:val="21"/>
          <w:szCs w:val="21"/>
        </w:rPr>
      </w:pPr>
      <w:r w:rsidRPr="0071139D">
        <w:rPr>
          <w:rFonts w:ascii="Arial" w:eastAsia="Calibri" w:hAnsi="Arial" w:cs="Arial"/>
          <w:sz w:val="21"/>
          <w:szCs w:val="21"/>
        </w:rPr>
        <w:t>[Name]</w:t>
      </w:r>
    </w:p>
    <w:p w14:paraId="7380E758" w14:textId="77777777" w:rsidR="001F7665" w:rsidRPr="0071139D" w:rsidRDefault="001F7665" w:rsidP="001F7665">
      <w:pPr>
        <w:rPr>
          <w:rFonts w:ascii="Arial" w:eastAsia="Calibri" w:hAnsi="Arial" w:cs="Arial"/>
          <w:sz w:val="21"/>
          <w:szCs w:val="21"/>
        </w:rPr>
      </w:pPr>
      <w:r w:rsidRPr="0071139D">
        <w:rPr>
          <w:rFonts w:ascii="Arial" w:eastAsia="Calibri" w:hAnsi="Arial" w:cs="Arial"/>
          <w:sz w:val="21"/>
          <w:szCs w:val="21"/>
        </w:rPr>
        <w:t>[Title]</w:t>
      </w:r>
    </w:p>
    <w:p w14:paraId="3338175A" w14:textId="77777777" w:rsidR="001F7665" w:rsidRPr="0071139D" w:rsidRDefault="001F7665" w:rsidP="001F7665">
      <w:pPr>
        <w:rPr>
          <w:rFonts w:ascii="Arial" w:eastAsia="Calibri" w:hAnsi="Arial" w:cs="Arial"/>
          <w:sz w:val="21"/>
          <w:szCs w:val="21"/>
        </w:rPr>
      </w:pPr>
      <w:r w:rsidRPr="0071139D">
        <w:rPr>
          <w:rFonts w:ascii="Arial" w:eastAsia="Calibri" w:hAnsi="Arial" w:cs="Arial"/>
          <w:sz w:val="21"/>
          <w:szCs w:val="21"/>
        </w:rPr>
        <w:t>[Organization]</w:t>
      </w:r>
    </w:p>
    <w:p w14:paraId="09E49F41" w14:textId="77777777" w:rsidR="001F7665" w:rsidRPr="0071139D" w:rsidRDefault="001F7665" w:rsidP="001F7665">
      <w:pPr>
        <w:rPr>
          <w:rFonts w:ascii="Arial" w:eastAsia="Calibri" w:hAnsi="Arial" w:cs="Arial"/>
          <w:sz w:val="21"/>
          <w:szCs w:val="21"/>
        </w:rPr>
      </w:pPr>
      <w:r w:rsidRPr="0071139D">
        <w:rPr>
          <w:rFonts w:ascii="Arial" w:eastAsia="Calibri" w:hAnsi="Arial" w:cs="Arial"/>
          <w:sz w:val="21"/>
          <w:szCs w:val="21"/>
        </w:rPr>
        <w:t>[Address 1]</w:t>
      </w:r>
    </w:p>
    <w:p w14:paraId="22BE4600" w14:textId="77777777" w:rsidR="001F7665" w:rsidRPr="0071139D" w:rsidRDefault="001F7665" w:rsidP="001F7665">
      <w:pPr>
        <w:rPr>
          <w:rFonts w:ascii="Arial" w:eastAsia="Calibri" w:hAnsi="Arial" w:cs="Arial"/>
          <w:sz w:val="21"/>
          <w:szCs w:val="21"/>
        </w:rPr>
      </w:pPr>
      <w:r w:rsidRPr="0071139D">
        <w:rPr>
          <w:rFonts w:ascii="Arial" w:eastAsia="Calibri" w:hAnsi="Arial" w:cs="Arial"/>
          <w:sz w:val="21"/>
          <w:szCs w:val="21"/>
        </w:rPr>
        <w:t>[Address 2]</w:t>
      </w:r>
    </w:p>
    <w:p w14:paraId="7890291E" w14:textId="77777777" w:rsidR="001F7665" w:rsidRPr="0071139D" w:rsidRDefault="001F7665" w:rsidP="001F7665">
      <w:pPr>
        <w:rPr>
          <w:rFonts w:ascii="Arial" w:eastAsia="Calibri" w:hAnsi="Arial" w:cs="Arial"/>
          <w:sz w:val="21"/>
          <w:szCs w:val="21"/>
        </w:rPr>
      </w:pPr>
      <w:r w:rsidRPr="0071139D">
        <w:rPr>
          <w:rFonts w:ascii="Arial" w:eastAsia="Calibri" w:hAnsi="Arial" w:cs="Arial"/>
          <w:sz w:val="21"/>
          <w:szCs w:val="21"/>
        </w:rPr>
        <w:t>[City, State Zip]</w:t>
      </w:r>
    </w:p>
    <w:p w14:paraId="4D8649CD" w14:textId="77777777" w:rsidR="001F7665" w:rsidRPr="0071139D" w:rsidRDefault="001F7665" w:rsidP="001F7665">
      <w:pPr>
        <w:rPr>
          <w:rFonts w:ascii="Arial" w:eastAsia="Calibri" w:hAnsi="Arial" w:cs="Arial"/>
          <w:sz w:val="21"/>
          <w:szCs w:val="21"/>
        </w:rPr>
      </w:pPr>
    </w:p>
    <w:p w14:paraId="33CA1883" w14:textId="748331DB" w:rsidR="001F7665" w:rsidRPr="0071139D" w:rsidRDefault="002B56A0" w:rsidP="001F7665">
      <w:pPr>
        <w:rPr>
          <w:rFonts w:ascii="Arial" w:eastAsia="Calibri" w:hAnsi="Arial" w:cs="Arial"/>
          <w:sz w:val="21"/>
          <w:szCs w:val="21"/>
        </w:rPr>
      </w:pPr>
      <w:r>
        <w:rPr>
          <w:rFonts w:ascii="Arial" w:eastAsia="Calibri" w:hAnsi="Arial" w:cs="Arial"/>
          <w:sz w:val="21"/>
          <w:szCs w:val="21"/>
        </w:rPr>
        <w:t xml:space="preserve">January </w:t>
      </w:r>
      <w:r w:rsidR="00282BD5">
        <w:rPr>
          <w:rFonts w:ascii="Arial" w:eastAsia="Calibri" w:hAnsi="Arial" w:cs="Arial"/>
          <w:sz w:val="21"/>
          <w:szCs w:val="21"/>
        </w:rPr>
        <w:t>6</w:t>
      </w:r>
      <w:r>
        <w:rPr>
          <w:rFonts w:ascii="Arial" w:eastAsia="Calibri" w:hAnsi="Arial" w:cs="Arial"/>
          <w:sz w:val="21"/>
          <w:szCs w:val="21"/>
        </w:rPr>
        <w:t>, 2016</w:t>
      </w:r>
    </w:p>
    <w:p w14:paraId="6B1B27AA" w14:textId="77777777" w:rsidR="001F7665" w:rsidRPr="0071139D" w:rsidRDefault="001F7665" w:rsidP="001F7665">
      <w:pPr>
        <w:rPr>
          <w:rFonts w:ascii="Arial" w:eastAsia="Calibri" w:hAnsi="Arial" w:cs="Arial"/>
          <w:sz w:val="21"/>
          <w:szCs w:val="21"/>
        </w:rPr>
      </w:pPr>
    </w:p>
    <w:p w14:paraId="0BCD88F1" w14:textId="3F912807" w:rsidR="001F7665" w:rsidRPr="0071139D" w:rsidRDefault="00282BD5" w:rsidP="001F7665">
      <w:pPr>
        <w:spacing w:after="240"/>
        <w:rPr>
          <w:rFonts w:ascii="Arial" w:eastAsia="Calibri" w:hAnsi="Arial" w:cs="Arial"/>
          <w:b/>
          <w:color w:val="0077C7"/>
          <w:sz w:val="22"/>
          <w:szCs w:val="22"/>
        </w:rPr>
      </w:pPr>
      <w:r>
        <w:rPr>
          <w:rFonts w:ascii="Arial" w:eastAsia="Calibri" w:hAnsi="Arial" w:cs="Arial"/>
          <w:b/>
          <w:color w:val="0077C7"/>
          <w:sz w:val="22"/>
          <w:szCs w:val="22"/>
        </w:rPr>
        <w:t xml:space="preserve">Updated: </w:t>
      </w:r>
      <w:r w:rsidR="001F7665" w:rsidRPr="0071139D">
        <w:rPr>
          <w:rFonts w:ascii="Arial" w:eastAsia="Calibri" w:hAnsi="Arial" w:cs="Arial"/>
          <w:b/>
          <w:color w:val="0077C7"/>
          <w:sz w:val="22"/>
          <w:szCs w:val="22"/>
        </w:rPr>
        <w:t>Reporting Requirements Under the Affordable Care Act</w:t>
      </w:r>
      <w:r>
        <w:rPr>
          <w:rFonts w:ascii="Arial" w:eastAsia="Calibri" w:hAnsi="Arial" w:cs="Arial"/>
          <w:b/>
          <w:color w:val="0077C7"/>
          <w:sz w:val="22"/>
          <w:szCs w:val="22"/>
        </w:rPr>
        <w:t xml:space="preserve"> (ACA)</w:t>
      </w:r>
    </w:p>
    <w:p w14:paraId="727DF702" w14:textId="4138EAB6" w:rsidR="00282BD5" w:rsidRPr="00320EA8" w:rsidRDefault="00282BD5" w:rsidP="001F7665">
      <w:pPr>
        <w:spacing w:after="240"/>
        <w:rPr>
          <w:rFonts w:ascii="Arial" w:eastAsia="Calibri" w:hAnsi="Arial" w:cs="Arial"/>
          <w:i/>
          <w:sz w:val="21"/>
          <w:szCs w:val="21"/>
        </w:rPr>
      </w:pPr>
      <w:r w:rsidRPr="00320EA8">
        <w:rPr>
          <w:rFonts w:ascii="Arial" w:eastAsia="Calibri" w:hAnsi="Arial" w:cs="Arial"/>
          <w:i/>
          <w:sz w:val="21"/>
          <w:szCs w:val="21"/>
        </w:rPr>
        <w:t>The IRS has updated its ACA reporting requirements to provide for an automatic extension of reporting deadlines for the 2015 forms due in 2016. It has also updated the reporting requirements for small and large employers that sponsor a Health Reimbursement Arrangement.</w:t>
      </w:r>
    </w:p>
    <w:p w14:paraId="670B337B" w14:textId="77777777" w:rsidR="001F7665" w:rsidRPr="0071139D" w:rsidRDefault="001F7665" w:rsidP="001F7665">
      <w:pPr>
        <w:spacing w:after="240"/>
        <w:rPr>
          <w:rFonts w:ascii="Arial" w:eastAsia="Calibri" w:hAnsi="Arial" w:cs="Arial"/>
          <w:sz w:val="21"/>
          <w:szCs w:val="21"/>
        </w:rPr>
      </w:pPr>
      <w:r w:rsidRPr="0071139D">
        <w:rPr>
          <w:rFonts w:ascii="Arial" w:eastAsia="Calibri" w:hAnsi="Arial" w:cs="Arial"/>
          <w:sz w:val="21"/>
          <w:szCs w:val="21"/>
        </w:rPr>
        <w:t>Dear [Name]:</w:t>
      </w:r>
    </w:p>
    <w:p w14:paraId="33C2DCC9" w14:textId="77777777" w:rsidR="001F7665" w:rsidRPr="0071139D" w:rsidRDefault="001F7665" w:rsidP="001F7665">
      <w:pPr>
        <w:spacing w:after="120"/>
        <w:rPr>
          <w:rFonts w:ascii="Arial" w:hAnsi="Arial" w:cs="Arial"/>
          <w:sz w:val="21"/>
          <w:szCs w:val="21"/>
        </w:rPr>
      </w:pPr>
      <w:r w:rsidRPr="0071139D">
        <w:rPr>
          <w:rFonts w:ascii="Arial" w:hAnsi="Arial" w:cs="Arial"/>
          <w:sz w:val="21"/>
          <w:szCs w:val="21"/>
        </w:rPr>
        <w:t xml:space="preserve">The </w:t>
      </w:r>
      <w:r w:rsidRPr="0071139D">
        <w:rPr>
          <w:rFonts w:ascii="Arial" w:hAnsi="Arial" w:cs="Arial"/>
          <w:b/>
          <w:sz w:val="21"/>
          <w:szCs w:val="21"/>
        </w:rPr>
        <w:t>Affordable Care Act (ACA)</w:t>
      </w:r>
      <w:r w:rsidRPr="0071139D">
        <w:rPr>
          <w:rFonts w:ascii="Arial" w:hAnsi="Arial" w:cs="Arial"/>
          <w:sz w:val="21"/>
          <w:szCs w:val="21"/>
        </w:rPr>
        <w:t xml:space="preserve"> imposes new reporting requirements on employers and plan sponsors</w:t>
      </w:r>
      <w:r w:rsidRPr="0071139D">
        <w:rPr>
          <w:rFonts w:ascii="Arial" w:hAnsi="Arial" w:cs="Arial"/>
          <w:sz w:val="21"/>
          <w:szCs w:val="21"/>
        </w:rPr>
        <w:br/>
        <w:t>that will assist the Internal Revenue Service in determining compliance with two ACA mandates:</w:t>
      </w:r>
    </w:p>
    <w:p w14:paraId="559CE276" w14:textId="77777777" w:rsidR="001F7665" w:rsidRPr="0071139D" w:rsidRDefault="001F7665" w:rsidP="001F7665">
      <w:pPr>
        <w:numPr>
          <w:ilvl w:val="0"/>
          <w:numId w:val="1"/>
        </w:numPr>
        <w:spacing w:after="60"/>
        <w:ind w:left="274" w:hanging="274"/>
        <w:rPr>
          <w:rFonts w:ascii="Arial" w:hAnsi="Arial" w:cs="Arial"/>
          <w:sz w:val="21"/>
          <w:szCs w:val="21"/>
        </w:rPr>
      </w:pPr>
      <w:r w:rsidRPr="0071139D">
        <w:rPr>
          <w:rFonts w:ascii="Arial" w:hAnsi="Arial" w:cs="Arial"/>
          <w:b/>
          <w:color w:val="0B61BB"/>
          <w:sz w:val="21"/>
          <w:szCs w:val="21"/>
        </w:rPr>
        <w:t>The Employer Mandate</w:t>
      </w:r>
      <w:r w:rsidRPr="0071139D">
        <w:rPr>
          <w:rFonts w:ascii="Arial" w:hAnsi="Arial" w:cs="Arial"/>
          <w:sz w:val="21"/>
          <w:szCs w:val="21"/>
        </w:rPr>
        <w:t xml:space="preserve"> – the requirement for large employers to offer health coverage</w:t>
      </w:r>
      <w:r w:rsidRPr="0071139D">
        <w:rPr>
          <w:rFonts w:ascii="Arial" w:hAnsi="Arial" w:cs="Arial"/>
          <w:sz w:val="21"/>
          <w:szCs w:val="21"/>
        </w:rPr>
        <w:br/>
        <w:t>to their full-time employees (Forms 1094-C/1095-C)</w:t>
      </w:r>
    </w:p>
    <w:p w14:paraId="7EA8A1BB" w14:textId="77777777" w:rsidR="001F7665" w:rsidRPr="0071139D" w:rsidRDefault="001F7665" w:rsidP="002945CC">
      <w:pPr>
        <w:numPr>
          <w:ilvl w:val="0"/>
          <w:numId w:val="1"/>
        </w:numPr>
        <w:spacing w:after="120"/>
        <w:ind w:left="274" w:hanging="274"/>
        <w:rPr>
          <w:rFonts w:ascii="Arial" w:hAnsi="Arial" w:cs="Arial"/>
          <w:sz w:val="21"/>
          <w:szCs w:val="21"/>
        </w:rPr>
      </w:pPr>
      <w:r w:rsidRPr="0071139D">
        <w:rPr>
          <w:rFonts w:ascii="Arial" w:hAnsi="Arial" w:cs="Arial"/>
          <w:b/>
          <w:color w:val="0B61BB"/>
          <w:sz w:val="21"/>
          <w:szCs w:val="21"/>
        </w:rPr>
        <w:t>The Individual Mandate</w:t>
      </w:r>
      <w:r w:rsidRPr="0071139D">
        <w:rPr>
          <w:rFonts w:ascii="Arial" w:hAnsi="Arial" w:cs="Arial"/>
          <w:sz w:val="21"/>
          <w:szCs w:val="21"/>
        </w:rPr>
        <w:t xml:space="preserve"> – the requirement for individuals to obtain health coverage</w:t>
      </w:r>
      <w:r w:rsidRPr="0071139D">
        <w:rPr>
          <w:rFonts w:ascii="Arial" w:hAnsi="Arial" w:cs="Arial"/>
          <w:sz w:val="21"/>
          <w:szCs w:val="21"/>
        </w:rPr>
        <w:br/>
        <w:t>(Forms 1094-B/1095-B)</w:t>
      </w:r>
    </w:p>
    <w:p w14:paraId="26516D1C" w14:textId="77777777" w:rsidR="001F7665" w:rsidRPr="0071139D" w:rsidRDefault="001F7665" w:rsidP="001F7665">
      <w:pPr>
        <w:rPr>
          <w:rFonts w:ascii="Arial" w:hAnsi="Arial" w:cs="Arial"/>
          <w:b/>
          <w:sz w:val="21"/>
          <w:szCs w:val="21"/>
        </w:rPr>
      </w:pPr>
      <w:r w:rsidRPr="0071139D">
        <w:rPr>
          <w:rFonts w:ascii="Arial" w:hAnsi="Arial" w:cs="Arial"/>
          <w:b/>
          <w:sz w:val="21"/>
          <w:szCs w:val="21"/>
        </w:rPr>
        <w:t>Failure to comply with these mandates may result in the employer and/or individual being subject</w:t>
      </w:r>
      <w:r w:rsidRPr="0071139D">
        <w:rPr>
          <w:rFonts w:ascii="Arial" w:hAnsi="Arial" w:cs="Arial"/>
          <w:b/>
          <w:sz w:val="21"/>
          <w:szCs w:val="21"/>
        </w:rPr>
        <w:br/>
        <w:t>to additional taxes.</w:t>
      </w:r>
    </w:p>
    <w:p w14:paraId="1CD38D7C" w14:textId="77777777" w:rsidR="001F7665" w:rsidRPr="0071139D" w:rsidRDefault="001F7665" w:rsidP="00003BAE">
      <w:pPr>
        <w:spacing w:before="360" w:after="60"/>
        <w:rPr>
          <w:rFonts w:ascii="Arial" w:hAnsi="Arial" w:cs="Arial"/>
          <w:b/>
          <w:color w:val="0077C7"/>
          <w:sz w:val="22"/>
          <w:szCs w:val="22"/>
        </w:rPr>
      </w:pPr>
      <w:r w:rsidRPr="0071139D">
        <w:rPr>
          <w:rFonts w:ascii="Arial" w:hAnsi="Arial" w:cs="Arial"/>
          <w:b/>
          <w:color w:val="0077C7"/>
          <w:sz w:val="22"/>
          <w:szCs w:val="22"/>
        </w:rPr>
        <w:t>What does this mean to my institution or organization?</w:t>
      </w:r>
    </w:p>
    <w:p w14:paraId="7AE79E5E" w14:textId="77777777" w:rsidR="001F7665" w:rsidRPr="0071139D" w:rsidRDefault="001F7665" w:rsidP="001F7665">
      <w:pPr>
        <w:spacing w:before="60"/>
        <w:rPr>
          <w:rFonts w:ascii="Arial" w:hAnsi="Arial" w:cs="Arial"/>
          <w:b/>
          <w:sz w:val="21"/>
          <w:szCs w:val="21"/>
        </w:rPr>
      </w:pPr>
      <w:r w:rsidRPr="0071139D">
        <w:rPr>
          <w:rFonts w:ascii="Arial" w:hAnsi="Arial" w:cs="Arial"/>
          <w:b/>
          <w:sz w:val="21"/>
          <w:szCs w:val="21"/>
        </w:rPr>
        <w:t>Employer Mandate</w:t>
      </w:r>
    </w:p>
    <w:p w14:paraId="22B37190" w14:textId="77777777" w:rsidR="001F7665" w:rsidRPr="0071139D" w:rsidRDefault="001F7665" w:rsidP="001F7665">
      <w:pPr>
        <w:spacing w:after="240"/>
        <w:rPr>
          <w:rFonts w:ascii="Arial" w:hAnsi="Arial" w:cs="Arial"/>
          <w:b/>
          <w:sz w:val="21"/>
          <w:szCs w:val="21"/>
        </w:rPr>
      </w:pPr>
      <w:r w:rsidRPr="0071139D">
        <w:rPr>
          <w:rFonts w:ascii="Arial" w:hAnsi="Arial" w:cs="Arial"/>
          <w:sz w:val="21"/>
          <w:szCs w:val="21"/>
        </w:rPr>
        <w:t xml:space="preserve">If your institution or organization is a “large employer” (as defined below), </w:t>
      </w:r>
      <w:r w:rsidRPr="0071139D">
        <w:rPr>
          <w:rFonts w:ascii="Arial" w:hAnsi="Arial" w:cs="Arial"/>
          <w:b/>
          <w:sz w:val="21"/>
          <w:szCs w:val="21"/>
        </w:rPr>
        <w:t>you will be responsible for filing the Employer Mandate tax forms</w:t>
      </w:r>
      <w:r w:rsidRPr="0071139D">
        <w:rPr>
          <w:rFonts w:ascii="Arial" w:hAnsi="Arial" w:cs="Arial"/>
          <w:sz w:val="21"/>
          <w:szCs w:val="21"/>
        </w:rPr>
        <w:t xml:space="preserve"> (Forms 1094-C and 1095-C) in early 2016. See </w:t>
      </w:r>
      <w:r w:rsidRPr="0071139D">
        <w:rPr>
          <w:rFonts w:ascii="Arial" w:hAnsi="Arial" w:cs="Arial"/>
          <w:b/>
          <w:i/>
          <w:sz w:val="21"/>
          <w:szCs w:val="21"/>
        </w:rPr>
        <w:t>Reporting Related to the Employer Mandate</w:t>
      </w:r>
      <w:r w:rsidRPr="0071139D">
        <w:rPr>
          <w:rFonts w:ascii="Arial" w:hAnsi="Arial" w:cs="Arial"/>
          <w:sz w:val="21"/>
          <w:szCs w:val="21"/>
        </w:rPr>
        <w:t xml:space="preserve"> for details.</w:t>
      </w:r>
    </w:p>
    <w:p w14:paraId="59186D10" w14:textId="19884020" w:rsidR="001F7665" w:rsidRPr="0071139D" w:rsidRDefault="001F7665" w:rsidP="002945CC">
      <w:pPr>
        <w:spacing w:before="60"/>
        <w:rPr>
          <w:rFonts w:ascii="Arial" w:hAnsi="Arial" w:cs="Arial"/>
          <w:sz w:val="21"/>
          <w:szCs w:val="21"/>
        </w:rPr>
      </w:pPr>
      <w:r w:rsidRPr="0071139D">
        <w:rPr>
          <w:rFonts w:ascii="Arial" w:hAnsi="Arial" w:cs="Arial"/>
          <w:sz w:val="21"/>
          <w:szCs w:val="21"/>
        </w:rPr>
        <w:t>If your institution or organization is NOT a large employer (as defined below), you</w:t>
      </w:r>
      <w:r w:rsidRPr="0071139D">
        <w:rPr>
          <w:rFonts w:ascii="Arial" w:hAnsi="Arial" w:cs="Arial"/>
          <w:b/>
          <w:sz w:val="21"/>
          <w:szCs w:val="21"/>
        </w:rPr>
        <w:t xml:space="preserve"> </w:t>
      </w:r>
      <w:r w:rsidRPr="0071139D">
        <w:rPr>
          <w:rFonts w:ascii="Arial" w:hAnsi="Arial" w:cs="Arial"/>
          <w:sz w:val="21"/>
          <w:szCs w:val="21"/>
        </w:rPr>
        <w:t>are considered a</w:t>
      </w:r>
      <w:r w:rsidR="0071139D">
        <w:rPr>
          <w:rFonts w:ascii="Arial" w:hAnsi="Arial" w:cs="Arial"/>
          <w:sz w:val="21"/>
          <w:szCs w:val="21"/>
        </w:rPr>
        <w:br/>
      </w:r>
      <w:r w:rsidRPr="0071139D">
        <w:rPr>
          <w:rFonts w:ascii="Arial" w:hAnsi="Arial" w:cs="Arial"/>
          <w:b/>
          <w:sz w:val="21"/>
          <w:szCs w:val="21"/>
        </w:rPr>
        <w:t>small employer and will not be required to take any action as a result of these new reporting requirements</w:t>
      </w:r>
      <w:r w:rsidRPr="0071139D">
        <w:rPr>
          <w:rFonts w:ascii="Arial" w:hAnsi="Arial" w:cs="Arial"/>
          <w:sz w:val="21"/>
          <w:szCs w:val="21"/>
        </w:rPr>
        <w:t>.</w:t>
      </w:r>
      <w:r w:rsidR="003C2219">
        <w:rPr>
          <w:rFonts w:ascii="Arial" w:hAnsi="Arial" w:cs="Arial"/>
          <w:sz w:val="21"/>
          <w:szCs w:val="21"/>
        </w:rPr>
        <w:t xml:space="preserve"> However, s</w:t>
      </w:r>
      <w:r w:rsidR="003C2219" w:rsidRPr="003C2219">
        <w:rPr>
          <w:rFonts w:ascii="Arial" w:hAnsi="Arial" w:cs="Arial"/>
          <w:sz w:val="21"/>
          <w:szCs w:val="21"/>
        </w:rPr>
        <w:t xml:space="preserve">mall employers that sponsor </w:t>
      </w:r>
      <w:r w:rsidR="004B1756">
        <w:rPr>
          <w:rFonts w:ascii="Arial" w:hAnsi="Arial" w:cs="Arial"/>
          <w:sz w:val="21"/>
          <w:szCs w:val="21"/>
        </w:rPr>
        <w:t xml:space="preserve">a Health Reimbursement Account (HRA) </w:t>
      </w:r>
      <w:r w:rsidR="003C2219" w:rsidRPr="003C2219">
        <w:rPr>
          <w:rFonts w:ascii="Arial" w:hAnsi="Arial" w:cs="Arial"/>
          <w:sz w:val="21"/>
          <w:szCs w:val="21"/>
        </w:rPr>
        <w:t>may need to prepare separate Forms 1094-B and 1095-B</w:t>
      </w:r>
      <w:r w:rsidR="003C2219">
        <w:rPr>
          <w:rFonts w:ascii="Arial" w:hAnsi="Arial" w:cs="Arial"/>
          <w:sz w:val="21"/>
          <w:szCs w:val="21"/>
        </w:rPr>
        <w:t xml:space="preserve"> (see below)</w:t>
      </w:r>
      <w:r w:rsidR="003C2219" w:rsidRPr="003C2219">
        <w:rPr>
          <w:rFonts w:ascii="Arial" w:hAnsi="Arial" w:cs="Arial"/>
          <w:sz w:val="21"/>
          <w:szCs w:val="21"/>
        </w:rPr>
        <w:t>.</w:t>
      </w:r>
    </w:p>
    <w:p w14:paraId="191CF128" w14:textId="77777777" w:rsidR="001F7665" w:rsidRPr="0071139D" w:rsidRDefault="001F7665" w:rsidP="002945CC">
      <w:pPr>
        <w:spacing w:before="240"/>
        <w:rPr>
          <w:rFonts w:ascii="Arial" w:hAnsi="Arial" w:cs="Arial"/>
          <w:b/>
          <w:sz w:val="21"/>
          <w:szCs w:val="21"/>
        </w:rPr>
      </w:pPr>
      <w:r w:rsidRPr="0071139D">
        <w:rPr>
          <w:rFonts w:ascii="Arial" w:hAnsi="Arial" w:cs="Arial"/>
          <w:b/>
          <w:sz w:val="21"/>
          <w:szCs w:val="21"/>
        </w:rPr>
        <w:t>Individual Mandate</w:t>
      </w:r>
    </w:p>
    <w:p w14:paraId="065C460E" w14:textId="79596756" w:rsidR="001F7665" w:rsidRPr="0071139D" w:rsidRDefault="00412750" w:rsidP="001F7665">
      <w:pPr>
        <w:rPr>
          <w:rFonts w:ascii="Arial" w:hAnsi="Arial" w:cs="Arial"/>
          <w:sz w:val="21"/>
          <w:szCs w:val="21"/>
        </w:rPr>
      </w:pPr>
      <w:r w:rsidRPr="0071139D">
        <w:rPr>
          <w:rFonts w:ascii="Arial" w:hAnsi="Arial" w:cs="Arial"/>
          <w:sz w:val="21"/>
          <w:szCs w:val="21"/>
        </w:rPr>
        <w:t>The IRS tax forms (Forms 1094-B/</w:t>
      </w:r>
      <w:r w:rsidR="001F7665" w:rsidRPr="0071139D">
        <w:rPr>
          <w:rFonts w:ascii="Arial" w:hAnsi="Arial" w:cs="Arial"/>
          <w:sz w:val="21"/>
          <w:szCs w:val="21"/>
        </w:rPr>
        <w:t xml:space="preserve">1095-B) required for the </w:t>
      </w:r>
      <w:r w:rsidR="001F7665" w:rsidRPr="0071139D">
        <w:rPr>
          <w:rFonts w:ascii="Arial" w:hAnsi="Arial" w:cs="Arial"/>
          <w:b/>
          <w:sz w:val="21"/>
          <w:szCs w:val="21"/>
        </w:rPr>
        <w:t>Individual Mandate</w:t>
      </w:r>
      <w:r w:rsidR="001F7665" w:rsidRPr="0071139D">
        <w:rPr>
          <w:rFonts w:ascii="Arial" w:hAnsi="Arial" w:cs="Arial"/>
          <w:sz w:val="21"/>
          <w:szCs w:val="21"/>
        </w:rPr>
        <w:t xml:space="preserve"> must be provided to employees covered by a healthcare plan for both large and small employers. The Individual Mandate tax forms will be filed by either The Episcopal Church Medical Trust (Medical Trust) or in the case of fully insured plans, the insurance carrier. Therefore, </w:t>
      </w:r>
      <w:r w:rsidR="001F7665" w:rsidRPr="0071139D">
        <w:rPr>
          <w:rFonts w:ascii="Arial" w:hAnsi="Arial" w:cs="Arial"/>
          <w:b/>
          <w:sz w:val="21"/>
          <w:szCs w:val="21"/>
        </w:rPr>
        <w:t>as a participant in the Medical Trust plans,</w:t>
      </w:r>
      <w:r w:rsidR="001F7665" w:rsidRPr="0071139D">
        <w:rPr>
          <w:rFonts w:ascii="Arial" w:hAnsi="Arial" w:cs="Arial"/>
          <w:sz w:val="21"/>
          <w:szCs w:val="21"/>
        </w:rPr>
        <w:t xml:space="preserve"> </w:t>
      </w:r>
      <w:r w:rsidR="001F7665" w:rsidRPr="0071139D">
        <w:rPr>
          <w:rFonts w:ascii="Arial" w:hAnsi="Arial" w:cs="Arial"/>
          <w:b/>
          <w:sz w:val="21"/>
          <w:szCs w:val="21"/>
        </w:rPr>
        <w:t>your institution or organization is not responsible for filing the Individual Mandate tax forms</w:t>
      </w:r>
      <w:r w:rsidR="003C2219">
        <w:rPr>
          <w:rFonts w:ascii="Arial" w:hAnsi="Arial" w:cs="Arial"/>
          <w:sz w:val="21"/>
          <w:szCs w:val="21"/>
        </w:rPr>
        <w:t>, unless it sponsors an HRA.</w:t>
      </w:r>
    </w:p>
    <w:p w14:paraId="1CF8353F" w14:textId="77777777" w:rsidR="001F7665" w:rsidRPr="0071139D" w:rsidRDefault="001F7665" w:rsidP="001F7665">
      <w:pPr>
        <w:rPr>
          <w:rFonts w:ascii="Arial" w:hAnsi="Arial" w:cs="Arial"/>
          <w:b/>
          <w:sz w:val="21"/>
          <w:szCs w:val="21"/>
        </w:rPr>
      </w:pPr>
    </w:p>
    <w:p w14:paraId="791F612A" w14:textId="312F1D0D" w:rsidR="001F7665" w:rsidRPr="0071139D" w:rsidRDefault="001F7665" w:rsidP="001F7665">
      <w:pPr>
        <w:rPr>
          <w:rFonts w:ascii="Arial" w:hAnsi="Arial" w:cs="Arial"/>
          <w:sz w:val="21"/>
          <w:szCs w:val="21"/>
        </w:rPr>
      </w:pPr>
      <w:r w:rsidRPr="0071139D">
        <w:rPr>
          <w:rFonts w:ascii="Arial" w:hAnsi="Arial" w:cs="Arial"/>
          <w:sz w:val="21"/>
          <w:szCs w:val="21"/>
        </w:rPr>
        <w:t xml:space="preserve">We understand that these </w:t>
      </w:r>
      <w:r w:rsidRPr="0071139D">
        <w:rPr>
          <w:rFonts w:ascii="Arial" w:eastAsia="Calibri" w:hAnsi="Arial" w:cs="Arial"/>
          <w:sz w:val="21"/>
          <w:szCs w:val="21"/>
        </w:rPr>
        <w:t>new reporting requirements may present a challenge for plan sponsors and employers, who must collect and organize the data necessary to complete the forms and then take the necessary steps to file those forms with the IRS and furnish them to indi</w:t>
      </w:r>
      <w:r w:rsidR="0071139D">
        <w:rPr>
          <w:rFonts w:ascii="Arial" w:eastAsia="Calibri" w:hAnsi="Arial" w:cs="Arial"/>
          <w:sz w:val="21"/>
          <w:szCs w:val="21"/>
        </w:rPr>
        <w:t>viduals. Because of the need</w:t>
      </w:r>
      <w:r w:rsidR="0071139D">
        <w:rPr>
          <w:rFonts w:ascii="Arial" w:eastAsia="Calibri" w:hAnsi="Arial" w:cs="Arial"/>
          <w:sz w:val="21"/>
          <w:szCs w:val="21"/>
        </w:rPr>
        <w:br/>
      </w:r>
      <w:r w:rsidR="00412750" w:rsidRPr="0071139D">
        <w:rPr>
          <w:rFonts w:ascii="Arial" w:eastAsia="Calibri" w:hAnsi="Arial" w:cs="Arial"/>
          <w:sz w:val="21"/>
          <w:szCs w:val="21"/>
        </w:rPr>
        <w:lastRenderedPageBreak/>
        <w:t>to</w:t>
      </w:r>
      <w:r w:rsidR="0071139D">
        <w:rPr>
          <w:rFonts w:ascii="Arial" w:eastAsia="Calibri" w:hAnsi="Arial" w:cs="Arial"/>
          <w:sz w:val="21"/>
          <w:szCs w:val="21"/>
        </w:rPr>
        <w:t xml:space="preserve"> </w:t>
      </w:r>
      <w:r w:rsidRPr="0071139D">
        <w:rPr>
          <w:rFonts w:ascii="Arial" w:eastAsia="Calibri" w:hAnsi="Arial" w:cs="Arial"/>
          <w:sz w:val="21"/>
          <w:szCs w:val="21"/>
        </w:rPr>
        <w:t>start this process early, we are providing you with information that explains how the reporting requirements will affect you</w:t>
      </w:r>
      <w:r w:rsidR="002E556E">
        <w:rPr>
          <w:rFonts w:ascii="Arial" w:eastAsia="Calibri" w:hAnsi="Arial" w:cs="Arial"/>
          <w:sz w:val="21"/>
          <w:szCs w:val="21"/>
        </w:rPr>
        <w:t xml:space="preserve">r institution or </w:t>
      </w:r>
      <w:r w:rsidRPr="0071139D">
        <w:rPr>
          <w:rFonts w:ascii="Arial" w:eastAsia="Calibri" w:hAnsi="Arial" w:cs="Arial"/>
          <w:sz w:val="21"/>
          <w:szCs w:val="21"/>
        </w:rPr>
        <w:t>organization and how the Medical Trust will help.</w:t>
      </w:r>
    </w:p>
    <w:p w14:paraId="570F745C" w14:textId="3720EDFF" w:rsidR="00320EA8" w:rsidRDefault="00320EA8" w:rsidP="001F7665">
      <w:pPr>
        <w:rPr>
          <w:rFonts w:ascii="Arial" w:hAnsi="Arial" w:cs="Arial"/>
          <w:b/>
          <w:sz w:val="21"/>
          <w:szCs w:val="21"/>
        </w:rPr>
      </w:pPr>
    </w:p>
    <w:p w14:paraId="6F4CA22A" w14:textId="06EFC338" w:rsidR="001F7665" w:rsidRPr="0071139D" w:rsidRDefault="001F7665" w:rsidP="001F7665">
      <w:pPr>
        <w:rPr>
          <w:rFonts w:ascii="Arial" w:hAnsi="Arial" w:cs="Arial"/>
          <w:b/>
          <w:color w:val="0077C7"/>
          <w:sz w:val="22"/>
          <w:szCs w:val="22"/>
        </w:rPr>
      </w:pPr>
      <w:r w:rsidRPr="0071139D">
        <w:rPr>
          <w:rFonts w:ascii="Arial" w:hAnsi="Arial" w:cs="Arial"/>
          <w:b/>
          <w:color w:val="0077C7"/>
          <w:sz w:val="22"/>
          <w:szCs w:val="22"/>
        </w:rPr>
        <w:t>Is my institution or organization a large employer or a small employer?</w:t>
      </w:r>
    </w:p>
    <w:p w14:paraId="69F612CD" w14:textId="022CF25B" w:rsidR="001F7665" w:rsidRPr="0071139D" w:rsidRDefault="001F7665" w:rsidP="001D7078">
      <w:pPr>
        <w:spacing w:after="60"/>
        <w:rPr>
          <w:rFonts w:ascii="Arial" w:hAnsi="Arial" w:cs="Arial"/>
          <w:sz w:val="21"/>
          <w:szCs w:val="21"/>
        </w:rPr>
      </w:pPr>
      <w:r w:rsidRPr="0071139D">
        <w:rPr>
          <w:rFonts w:ascii="Arial" w:hAnsi="Arial" w:cs="Arial"/>
          <w:sz w:val="21"/>
          <w:szCs w:val="21"/>
        </w:rPr>
        <w:t xml:space="preserve">To be a </w:t>
      </w:r>
      <w:r w:rsidRPr="0071139D">
        <w:rPr>
          <w:rFonts w:ascii="Arial" w:hAnsi="Arial" w:cs="Arial"/>
          <w:b/>
          <w:sz w:val="21"/>
          <w:szCs w:val="21"/>
        </w:rPr>
        <w:t>large employer</w:t>
      </w:r>
      <w:r w:rsidR="002E556E">
        <w:rPr>
          <w:rFonts w:ascii="Arial" w:hAnsi="Arial" w:cs="Arial"/>
          <w:sz w:val="21"/>
          <w:szCs w:val="21"/>
        </w:rPr>
        <w:t xml:space="preserve"> under the ACA, an</w:t>
      </w:r>
      <w:r w:rsidRPr="0071139D">
        <w:rPr>
          <w:rFonts w:ascii="Arial" w:hAnsi="Arial" w:cs="Arial"/>
          <w:sz w:val="21"/>
          <w:szCs w:val="21"/>
        </w:rPr>
        <w:t xml:space="preserve"> organization must employ at least 50 full-time </w:t>
      </w:r>
      <w:r w:rsidR="005469C7">
        <w:rPr>
          <w:rFonts w:ascii="Arial" w:hAnsi="Arial" w:cs="Arial"/>
          <w:sz w:val="21"/>
          <w:szCs w:val="21"/>
        </w:rPr>
        <w:t>and</w:t>
      </w:r>
      <w:r w:rsidRPr="0071139D">
        <w:rPr>
          <w:rFonts w:ascii="Arial" w:hAnsi="Arial" w:cs="Arial"/>
          <w:sz w:val="21"/>
          <w:szCs w:val="21"/>
        </w:rPr>
        <w:t xml:space="preserve"> full-time equivalent</w:t>
      </w:r>
      <w:r w:rsidR="005469C7">
        <w:rPr>
          <w:rFonts w:ascii="Arial" w:hAnsi="Arial" w:cs="Arial"/>
          <w:sz w:val="21"/>
          <w:szCs w:val="21"/>
        </w:rPr>
        <w:t xml:space="preserve"> employees</w:t>
      </w:r>
      <w:r w:rsidRPr="0071139D">
        <w:rPr>
          <w:rFonts w:ascii="Arial" w:hAnsi="Arial" w:cs="Arial"/>
          <w:sz w:val="21"/>
          <w:szCs w:val="21"/>
        </w:rPr>
        <w:t>.</w:t>
      </w:r>
      <w:r w:rsidRPr="0071139D">
        <w:rPr>
          <w:rStyle w:val="FootnoteReference"/>
          <w:rFonts w:ascii="Arial" w:eastAsia="Calibri" w:hAnsi="Arial" w:cs="Arial"/>
          <w:sz w:val="21"/>
          <w:szCs w:val="21"/>
        </w:rPr>
        <w:footnoteReference w:id="1"/>
      </w:r>
    </w:p>
    <w:p w14:paraId="203C31E5" w14:textId="5AFCBFD8" w:rsidR="001F7665" w:rsidRPr="0071139D" w:rsidRDefault="001F7665" w:rsidP="002E556E">
      <w:pPr>
        <w:numPr>
          <w:ilvl w:val="0"/>
          <w:numId w:val="13"/>
        </w:numPr>
        <w:ind w:left="187" w:right="162" w:hanging="187"/>
        <w:rPr>
          <w:rFonts w:ascii="Arial" w:hAnsi="Arial" w:cs="Arial"/>
          <w:sz w:val="21"/>
          <w:szCs w:val="21"/>
        </w:rPr>
      </w:pPr>
      <w:r w:rsidRPr="0071139D">
        <w:rPr>
          <w:rFonts w:ascii="Arial" w:hAnsi="Arial" w:cs="Arial"/>
          <w:sz w:val="21"/>
          <w:szCs w:val="21"/>
        </w:rPr>
        <w:t xml:space="preserve">An employee is considered full-time if he or she works at least 30 hours </w:t>
      </w:r>
      <w:r w:rsidR="0071139D">
        <w:rPr>
          <w:rFonts w:ascii="Arial" w:hAnsi="Arial" w:cs="Arial"/>
          <w:sz w:val="21"/>
          <w:szCs w:val="21"/>
        </w:rPr>
        <w:t>per week</w:t>
      </w:r>
      <w:r w:rsidR="002E556E">
        <w:rPr>
          <w:rFonts w:ascii="Arial" w:hAnsi="Arial" w:cs="Arial"/>
          <w:sz w:val="21"/>
          <w:szCs w:val="21"/>
        </w:rPr>
        <w:t>, or at least 130 hours per month.</w:t>
      </w:r>
    </w:p>
    <w:p w14:paraId="4052D57D" w14:textId="5E40D143" w:rsidR="001F7665" w:rsidRPr="0071139D" w:rsidRDefault="001F7665" w:rsidP="00412750">
      <w:pPr>
        <w:numPr>
          <w:ilvl w:val="0"/>
          <w:numId w:val="13"/>
        </w:numPr>
        <w:ind w:left="187" w:hanging="187"/>
        <w:rPr>
          <w:rFonts w:ascii="Arial" w:hAnsi="Arial" w:cs="Arial"/>
          <w:sz w:val="21"/>
          <w:szCs w:val="21"/>
        </w:rPr>
      </w:pPr>
      <w:r w:rsidRPr="0071139D">
        <w:rPr>
          <w:rFonts w:ascii="Arial" w:hAnsi="Arial" w:cs="Arial"/>
          <w:sz w:val="21"/>
          <w:szCs w:val="21"/>
        </w:rPr>
        <w:t>The number of full-time equivalents in a month is determined</w:t>
      </w:r>
      <w:r w:rsidR="0071139D">
        <w:rPr>
          <w:rFonts w:ascii="Arial" w:hAnsi="Arial" w:cs="Arial"/>
          <w:sz w:val="21"/>
          <w:szCs w:val="21"/>
        </w:rPr>
        <w:t xml:space="preserve"> by adding up the monthly hours</w:t>
      </w:r>
      <w:r w:rsidR="0071139D">
        <w:rPr>
          <w:rFonts w:ascii="Arial" w:hAnsi="Arial" w:cs="Arial"/>
          <w:sz w:val="21"/>
          <w:szCs w:val="21"/>
        </w:rPr>
        <w:br/>
      </w:r>
      <w:r w:rsidRPr="0071139D">
        <w:rPr>
          <w:rFonts w:ascii="Arial" w:hAnsi="Arial" w:cs="Arial"/>
          <w:sz w:val="21"/>
          <w:szCs w:val="21"/>
        </w:rPr>
        <w:t>of all employees who are not considered full-time employe</w:t>
      </w:r>
      <w:r w:rsidR="00930581" w:rsidRPr="0071139D">
        <w:rPr>
          <w:rFonts w:ascii="Arial" w:hAnsi="Arial" w:cs="Arial"/>
          <w:sz w:val="21"/>
          <w:szCs w:val="21"/>
        </w:rPr>
        <w:t>es and dividing that sum by 120</w:t>
      </w:r>
      <w:r w:rsidR="00116A6B">
        <w:rPr>
          <w:rFonts w:ascii="Arial" w:hAnsi="Arial" w:cs="Arial"/>
          <w:sz w:val="21"/>
          <w:szCs w:val="21"/>
        </w:rPr>
        <w:t>.</w:t>
      </w:r>
    </w:p>
    <w:p w14:paraId="44D4F833" w14:textId="77A8EBA0" w:rsidR="001F7665" w:rsidRDefault="001F7665" w:rsidP="001F7665">
      <w:pPr>
        <w:numPr>
          <w:ilvl w:val="0"/>
          <w:numId w:val="13"/>
        </w:numPr>
        <w:ind w:left="180" w:hanging="180"/>
        <w:rPr>
          <w:rFonts w:ascii="Arial" w:hAnsi="Arial" w:cs="Arial"/>
          <w:sz w:val="21"/>
          <w:szCs w:val="21"/>
        </w:rPr>
      </w:pPr>
      <w:r w:rsidRPr="0071139D">
        <w:rPr>
          <w:rFonts w:ascii="Arial" w:hAnsi="Arial" w:cs="Arial"/>
          <w:sz w:val="21"/>
          <w:szCs w:val="21"/>
        </w:rPr>
        <w:t>There are special rules</w:t>
      </w:r>
      <w:r w:rsidR="00930581" w:rsidRPr="0071139D">
        <w:rPr>
          <w:rFonts w:ascii="Arial" w:hAnsi="Arial" w:cs="Arial"/>
          <w:sz w:val="21"/>
          <w:szCs w:val="21"/>
        </w:rPr>
        <w:t xml:space="preserve"> applicable to seasonal workers</w:t>
      </w:r>
      <w:r w:rsidR="00116A6B">
        <w:rPr>
          <w:rFonts w:ascii="Arial" w:hAnsi="Arial" w:cs="Arial"/>
          <w:sz w:val="21"/>
          <w:szCs w:val="21"/>
        </w:rPr>
        <w:t>.</w:t>
      </w:r>
    </w:p>
    <w:p w14:paraId="46B2202F" w14:textId="4780A4E8" w:rsidR="005469C7" w:rsidRPr="005469C7" w:rsidRDefault="005469C7" w:rsidP="005469C7">
      <w:pPr>
        <w:numPr>
          <w:ilvl w:val="0"/>
          <w:numId w:val="13"/>
        </w:numPr>
        <w:ind w:left="180" w:hanging="180"/>
        <w:rPr>
          <w:rFonts w:ascii="Arial" w:hAnsi="Arial" w:cs="Arial"/>
          <w:sz w:val="21"/>
          <w:szCs w:val="21"/>
        </w:rPr>
      </w:pPr>
      <w:r w:rsidRPr="005469C7">
        <w:rPr>
          <w:rFonts w:ascii="Arial" w:hAnsi="Arial" w:cs="Arial"/>
          <w:sz w:val="21"/>
          <w:szCs w:val="21"/>
        </w:rPr>
        <w:t xml:space="preserve">Note that the determination of whether you are a large or small employer is generally based on the previous calendar year’s employee count. </w:t>
      </w:r>
    </w:p>
    <w:p w14:paraId="3A897CAC" w14:textId="1518BB7D" w:rsidR="005469C7" w:rsidRPr="005469C7" w:rsidRDefault="005469C7" w:rsidP="005469C7">
      <w:pPr>
        <w:numPr>
          <w:ilvl w:val="0"/>
          <w:numId w:val="13"/>
        </w:numPr>
        <w:ind w:left="180" w:hanging="180"/>
        <w:rPr>
          <w:rFonts w:ascii="Arial" w:hAnsi="Arial" w:cs="Arial"/>
          <w:sz w:val="21"/>
          <w:szCs w:val="21"/>
        </w:rPr>
      </w:pPr>
      <w:r w:rsidRPr="005469C7">
        <w:rPr>
          <w:rFonts w:ascii="Arial" w:hAnsi="Arial" w:cs="Arial"/>
          <w:sz w:val="21"/>
          <w:szCs w:val="21"/>
        </w:rPr>
        <w:t xml:space="preserve">Also note that when determining whether you are a large or small employer, you must include all employees in your </w:t>
      </w:r>
      <w:bookmarkStart w:id="0" w:name="_GoBack"/>
      <w:r w:rsidRPr="005469C7">
        <w:rPr>
          <w:rFonts w:ascii="Arial" w:hAnsi="Arial" w:cs="Arial"/>
          <w:sz w:val="21"/>
          <w:szCs w:val="21"/>
        </w:rPr>
        <w:t>controlled</w:t>
      </w:r>
      <w:bookmarkEnd w:id="0"/>
      <w:r w:rsidRPr="005469C7">
        <w:rPr>
          <w:rFonts w:ascii="Arial" w:hAnsi="Arial" w:cs="Arial"/>
          <w:sz w:val="21"/>
          <w:szCs w:val="21"/>
        </w:rPr>
        <w:t xml:space="preserve"> gr</w:t>
      </w:r>
      <w:r>
        <w:rPr>
          <w:rFonts w:ascii="Arial" w:hAnsi="Arial" w:cs="Arial"/>
          <w:sz w:val="21"/>
          <w:szCs w:val="21"/>
        </w:rPr>
        <w:t xml:space="preserve">oup. </w:t>
      </w:r>
    </w:p>
    <w:p w14:paraId="3942838F" w14:textId="77777777" w:rsidR="001D7078" w:rsidRPr="0071139D" w:rsidRDefault="001D7078" w:rsidP="001D7078">
      <w:pPr>
        <w:rPr>
          <w:rFonts w:ascii="Arial" w:hAnsi="Arial" w:cs="Arial"/>
          <w:sz w:val="21"/>
          <w:szCs w:val="21"/>
        </w:rPr>
      </w:pPr>
    </w:p>
    <w:p w14:paraId="47BDE648" w14:textId="5256175A" w:rsidR="001F7665" w:rsidRPr="0071139D" w:rsidRDefault="001F7665" w:rsidP="001D7078">
      <w:pPr>
        <w:rPr>
          <w:rFonts w:ascii="Arial" w:hAnsi="Arial" w:cs="Arial"/>
          <w:sz w:val="21"/>
          <w:szCs w:val="21"/>
        </w:rPr>
      </w:pPr>
      <w:r w:rsidRPr="0071139D">
        <w:rPr>
          <w:rFonts w:ascii="Arial" w:hAnsi="Arial" w:cs="Arial"/>
          <w:sz w:val="21"/>
          <w:szCs w:val="21"/>
        </w:rPr>
        <w:t>If an institution or organization is not a large employer using the de</w:t>
      </w:r>
      <w:r w:rsidR="0071139D">
        <w:rPr>
          <w:rFonts w:ascii="Arial" w:hAnsi="Arial" w:cs="Arial"/>
          <w:sz w:val="21"/>
          <w:szCs w:val="21"/>
        </w:rPr>
        <w:t>finition above it is considered</w:t>
      </w:r>
      <w:r w:rsidR="0071139D">
        <w:rPr>
          <w:rFonts w:ascii="Arial" w:hAnsi="Arial" w:cs="Arial"/>
          <w:sz w:val="21"/>
          <w:szCs w:val="21"/>
        </w:rPr>
        <w:br/>
      </w:r>
      <w:r w:rsidRPr="0071139D">
        <w:rPr>
          <w:rFonts w:ascii="Arial" w:hAnsi="Arial" w:cs="Arial"/>
          <w:sz w:val="21"/>
          <w:szCs w:val="21"/>
        </w:rPr>
        <w:t xml:space="preserve">a </w:t>
      </w:r>
      <w:r w:rsidRPr="0071139D">
        <w:rPr>
          <w:rFonts w:ascii="Arial" w:hAnsi="Arial" w:cs="Arial"/>
          <w:b/>
          <w:sz w:val="21"/>
          <w:szCs w:val="21"/>
        </w:rPr>
        <w:t>small employer</w:t>
      </w:r>
      <w:r w:rsidRPr="0071139D">
        <w:rPr>
          <w:rFonts w:ascii="Arial" w:hAnsi="Arial" w:cs="Arial"/>
          <w:sz w:val="21"/>
          <w:szCs w:val="21"/>
        </w:rPr>
        <w:t xml:space="preserve"> for the purposes of the ACA mandates and reporting requirements. </w:t>
      </w:r>
    </w:p>
    <w:p w14:paraId="5B38301F" w14:textId="77777777" w:rsidR="001F7665" w:rsidRPr="0071139D" w:rsidRDefault="001F7665" w:rsidP="001F7665">
      <w:pPr>
        <w:rPr>
          <w:rFonts w:ascii="Arial" w:hAnsi="Arial" w:cs="Arial"/>
          <w:sz w:val="21"/>
          <w:szCs w:val="21"/>
        </w:rPr>
      </w:pPr>
    </w:p>
    <w:p w14:paraId="159AF88B" w14:textId="77777777" w:rsidR="001F7665" w:rsidRPr="0071139D" w:rsidRDefault="001F7665" w:rsidP="001F7665">
      <w:pPr>
        <w:rPr>
          <w:rFonts w:ascii="Arial" w:hAnsi="Arial" w:cs="Arial"/>
          <w:sz w:val="21"/>
          <w:szCs w:val="21"/>
        </w:rPr>
      </w:pPr>
      <w:r w:rsidRPr="0071139D">
        <w:rPr>
          <w:rFonts w:ascii="Arial" w:hAnsi="Arial" w:cs="Arial"/>
          <w:sz w:val="21"/>
          <w:szCs w:val="21"/>
        </w:rPr>
        <w:t xml:space="preserve">To help determine whether an institution or organization participating in a Medical Trust plan is a large employer, we are providing a calculator. To access this calculator, </w:t>
      </w:r>
      <w:hyperlink r:id="rId8" w:history="1">
        <w:r w:rsidRPr="0071139D">
          <w:rPr>
            <w:rStyle w:val="Hyperlink"/>
            <w:rFonts w:ascii="Arial" w:hAnsi="Arial" w:cs="Arial"/>
            <w:sz w:val="21"/>
            <w:szCs w:val="21"/>
          </w:rPr>
          <w:t>click here</w:t>
        </w:r>
      </w:hyperlink>
      <w:r w:rsidRPr="0071139D">
        <w:rPr>
          <w:rFonts w:ascii="Arial" w:hAnsi="Arial" w:cs="Arial"/>
          <w:sz w:val="21"/>
          <w:szCs w:val="21"/>
        </w:rPr>
        <w:t xml:space="preserve">. </w:t>
      </w:r>
    </w:p>
    <w:p w14:paraId="753DB9D2" w14:textId="77777777" w:rsidR="001F7665" w:rsidRPr="0071139D" w:rsidRDefault="001F7665" w:rsidP="00003BAE">
      <w:pPr>
        <w:spacing w:before="360"/>
        <w:rPr>
          <w:rFonts w:ascii="Arial" w:hAnsi="Arial" w:cs="Arial"/>
          <w:b/>
          <w:color w:val="0077C7"/>
          <w:sz w:val="22"/>
          <w:szCs w:val="22"/>
        </w:rPr>
      </w:pPr>
      <w:r w:rsidRPr="0071139D">
        <w:rPr>
          <w:rFonts w:ascii="Arial" w:hAnsi="Arial" w:cs="Arial"/>
          <w:b/>
          <w:color w:val="0077C7"/>
          <w:sz w:val="22"/>
          <w:szCs w:val="22"/>
        </w:rPr>
        <w:t>My institution or organization is a large employer. What are we required to do?</w:t>
      </w:r>
    </w:p>
    <w:p w14:paraId="5C0E9883" w14:textId="77777777" w:rsidR="001F7665" w:rsidRPr="0071139D" w:rsidRDefault="001F7665" w:rsidP="0053398E">
      <w:pPr>
        <w:spacing w:after="120"/>
        <w:rPr>
          <w:rFonts w:ascii="Arial" w:hAnsi="Arial" w:cs="Arial"/>
          <w:sz w:val="21"/>
          <w:szCs w:val="21"/>
        </w:rPr>
      </w:pPr>
      <w:r w:rsidRPr="0071139D">
        <w:rPr>
          <w:rFonts w:ascii="Arial" w:hAnsi="Arial" w:cs="Arial"/>
          <w:sz w:val="21"/>
          <w:szCs w:val="21"/>
        </w:rPr>
        <w:t>Large employers will be required to complete the following IRS forms:</w:t>
      </w:r>
    </w:p>
    <w:tbl>
      <w:tblPr>
        <w:tblW w:w="9630" w:type="dxa"/>
        <w:tblInd w:w="108" w:type="dxa"/>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3150"/>
        <w:gridCol w:w="2970"/>
        <w:gridCol w:w="3510"/>
      </w:tblGrid>
      <w:tr w:rsidR="001D7078" w:rsidRPr="0071139D" w14:paraId="1EC6C439" w14:textId="77777777" w:rsidTr="0053398E">
        <w:tc>
          <w:tcPr>
            <w:tcW w:w="3150" w:type="dxa"/>
            <w:tcBorders>
              <w:top w:val="single" w:sz="4" w:space="0" w:color="A6A6A6"/>
              <w:bottom w:val="single" w:sz="4" w:space="0" w:color="A6A6A6"/>
            </w:tcBorders>
            <w:shd w:val="clear" w:color="0B61BB" w:fill="0B61BB"/>
          </w:tcPr>
          <w:p w14:paraId="3D71D94A" w14:textId="77777777" w:rsidR="001D7078" w:rsidRPr="0071139D" w:rsidRDefault="001D7078" w:rsidP="00412750">
            <w:pPr>
              <w:spacing w:before="60" w:after="60"/>
              <w:ind w:left="-108"/>
              <w:rPr>
                <w:rFonts w:ascii="Arial" w:hAnsi="Arial" w:cs="Arial"/>
                <w:color w:val="FFFFFF" w:themeColor="background1"/>
                <w:sz w:val="18"/>
                <w:szCs w:val="18"/>
              </w:rPr>
            </w:pPr>
            <w:r w:rsidRPr="0071139D">
              <w:rPr>
                <w:rFonts w:ascii="Arial" w:hAnsi="Arial" w:cs="Arial"/>
                <w:color w:val="FFFFFF" w:themeColor="background1"/>
                <w:sz w:val="18"/>
                <w:szCs w:val="18"/>
              </w:rPr>
              <w:t>Employer Action</w:t>
            </w:r>
          </w:p>
        </w:tc>
        <w:tc>
          <w:tcPr>
            <w:tcW w:w="2970" w:type="dxa"/>
            <w:tcBorders>
              <w:top w:val="single" w:sz="4" w:space="0" w:color="A6A6A6"/>
              <w:bottom w:val="single" w:sz="4" w:space="0" w:color="A6A6A6"/>
            </w:tcBorders>
            <w:shd w:val="clear" w:color="0B61BB" w:fill="0B61BB"/>
          </w:tcPr>
          <w:p w14:paraId="53A9C02D" w14:textId="77777777" w:rsidR="001D7078" w:rsidRPr="0071139D" w:rsidRDefault="001D7078" w:rsidP="001D7078">
            <w:pPr>
              <w:spacing w:before="60" w:after="60"/>
              <w:rPr>
                <w:rFonts w:ascii="Arial" w:hAnsi="Arial" w:cs="Arial"/>
                <w:color w:val="FFFFFF" w:themeColor="background1"/>
                <w:sz w:val="18"/>
                <w:szCs w:val="18"/>
              </w:rPr>
            </w:pPr>
            <w:r w:rsidRPr="0071139D">
              <w:rPr>
                <w:rFonts w:ascii="Arial" w:hAnsi="Arial" w:cs="Arial"/>
                <w:color w:val="FFFFFF" w:themeColor="background1"/>
                <w:sz w:val="18"/>
                <w:szCs w:val="18"/>
              </w:rPr>
              <w:t>Employer Mandate Forms</w:t>
            </w:r>
          </w:p>
        </w:tc>
        <w:tc>
          <w:tcPr>
            <w:tcW w:w="3510" w:type="dxa"/>
            <w:tcBorders>
              <w:top w:val="single" w:sz="4" w:space="0" w:color="A6A6A6"/>
              <w:bottom w:val="single" w:sz="4" w:space="0" w:color="A6A6A6"/>
            </w:tcBorders>
            <w:shd w:val="clear" w:color="0B61BB" w:fill="0B61BB"/>
          </w:tcPr>
          <w:p w14:paraId="323E6573" w14:textId="77777777" w:rsidR="001D7078" w:rsidRPr="0071139D" w:rsidRDefault="001D7078" w:rsidP="001D7078">
            <w:pPr>
              <w:spacing w:before="60" w:after="60"/>
              <w:rPr>
                <w:rFonts w:ascii="Arial" w:hAnsi="Arial" w:cs="Arial"/>
                <w:color w:val="FFFFFF" w:themeColor="background1"/>
                <w:sz w:val="18"/>
                <w:szCs w:val="18"/>
              </w:rPr>
            </w:pPr>
            <w:r w:rsidRPr="0071139D">
              <w:rPr>
                <w:rFonts w:ascii="Arial" w:hAnsi="Arial" w:cs="Arial"/>
                <w:color w:val="FFFFFF" w:themeColor="background1"/>
                <w:sz w:val="18"/>
                <w:szCs w:val="18"/>
              </w:rPr>
              <w:t>Deadline</w:t>
            </w:r>
          </w:p>
        </w:tc>
      </w:tr>
      <w:tr w:rsidR="001D7078" w:rsidRPr="0071139D" w14:paraId="592B1BE2" w14:textId="77777777" w:rsidTr="0053398E">
        <w:tc>
          <w:tcPr>
            <w:tcW w:w="3150" w:type="dxa"/>
            <w:tcBorders>
              <w:top w:val="single" w:sz="4" w:space="0" w:color="A6A6A6"/>
            </w:tcBorders>
          </w:tcPr>
          <w:p w14:paraId="4A627135" w14:textId="77777777" w:rsidR="001D7078" w:rsidRPr="0071139D" w:rsidRDefault="001D7078" w:rsidP="00412750">
            <w:pPr>
              <w:spacing w:before="120" w:after="120"/>
              <w:ind w:left="-108"/>
              <w:rPr>
                <w:rFonts w:ascii="Arial" w:hAnsi="Arial" w:cs="Arial"/>
                <w:sz w:val="18"/>
                <w:szCs w:val="18"/>
              </w:rPr>
            </w:pPr>
            <w:r w:rsidRPr="0071139D">
              <w:rPr>
                <w:rFonts w:ascii="Arial" w:hAnsi="Arial" w:cs="Arial"/>
                <w:sz w:val="18"/>
                <w:szCs w:val="18"/>
              </w:rPr>
              <w:t>Provide a copy to all employees</w:t>
            </w:r>
          </w:p>
        </w:tc>
        <w:tc>
          <w:tcPr>
            <w:tcW w:w="2970" w:type="dxa"/>
            <w:tcBorders>
              <w:top w:val="single" w:sz="4" w:space="0" w:color="A6A6A6"/>
            </w:tcBorders>
            <w:shd w:val="clear" w:color="auto" w:fill="auto"/>
          </w:tcPr>
          <w:p w14:paraId="014B4EA5" w14:textId="4E86F2C5" w:rsidR="001D7078" w:rsidRDefault="00320EA8" w:rsidP="001D7078">
            <w:pPr>
              <w:spacing w:before="120" w:after="120"/>
              <w:rPr>
                <w:rFonts w:ascii="Arial" w:hAnsi="Arial" w:cs="Arial"/>
                <w:sz w:val="18"/>
                <w:szCs w:val="18"/>
              </w:rPr>
            </w:pPr>
            <w:hyperlink r:id="rId9" w:history="1">
              <w:r w:rsidR="001D7078" w:rsidRPr="0071139D">
                <w:rPr>
                  <w:rStyle w:val="Hyperlink"/>
                  <w:rFonts w:ascii="Arial" w:hAnsi="Arial" w:cs="Arial"/>
                  <w:sz w:val="18"/>
                  <w:szCs w:val="18"/>
                </w:rPr>
                <w:t>1095-C</w:t>
              </w:r>
            </w:hyperlink>
            <w:r w:rsidR="001D7078" w:rsidRPr="0071139D">
              <w:rPr>
                <w:rFonts w:ascii="Arial" w:hAnsi="Arial" w:cs="Arial"/>
                <w:sz w:val="18"/>
                <w:szCs w:val="18"/>
              </w:rPr>
              <w:t xml:space="preserve"> (except Part III)</w:t>
            </w:r>
            <w:r w:rsidR="005469C7">
              <w:rPr>
                <w:rFonts w:ascii="Arial" w:hAnsi="Arial" w:cs="Arial"/>
                <w:sz w:val="18"/>
                <w:szCs w:val="18"/>
              </w:rPr>
              <w:t>*</w:t>
            </w:r>
          </w:p>
          <w:p w14:paraId="3D9DE86E" w14:textId="712C60B5" w:rsidR="005469C7" w:rsidRPr="0071139D" w:rsidRDefault="005469C7" w:rsidP="001D7078">
            <w:pPr>
              <w:spacing w:before="120" w:after="120"/>
              <w:rPr>
                <w:rFonts w:ascii="Arial" w:hAnsi="Arial" w:cs="Arial"/>
                <w:sz w:val="18"/>
                <w:szCs w:val="18"/>
              </w:rPr>
            </w:pPr>
            <w:r w:rsidRPr="005469C7">
              <w:rPr>
                <w:rFonts w:ascii="Arial" w:hAnsi="Arial" w:cs="Arial"/>
                <w:sz w:val="18"/>
                <w:szCs w:val="18"/>
              </w:rPr>
              <w:t>* If you sponsor an HRA, you may also need to complete Part III for participants in your HRA.</w:t>
            </w:r>
          </w:p>
        </w:tc>
        <w:tc>
          <w:tcPr>
            <w:tcW w:w="3510" w:type="dxa"/>
            <w:tcBorders>
              <w:top w:val="single" w:sz="4" w:space="0" w:color="A6A6A6"/>
            </w:tcBorders>
            <w:shd w:val="clear" w:color="auto" w:fill="auto"/>
          </w:tcPr>
          <w:p w14:paraId="6DEA8632" w14:textId="2AE3C22B" w:rsidR="001D7078" w:rsidRPr="0071139D" w:rsidRDefault="009D0387" w:rsidP="002B56A0">
            <w:pPr>
              <w:spacing w:before="120" w:after="120"/>
              <w:rPr>
                <w:rFonts w:ascii="Arial" w:hAnsi="Arial" w:cs="Arial"/>
                <w:sz w:val="18"/>
                <w:szCs w:val="18"/>
              </w:rPr>
            </w:pPr>
            <w:r w:rsidRPr="009D0387">
              <w:rPr>
                <w:rFonts w:ascii="Arial" w:hAnsi="Arial" w:cs="Arial"/>
                <w:sz w:val="18"/>
                <w:szCs w:val="18"/>
              </w:rPr>
              <w:t xml:space="preserve">March 31, 2016 (extended from </w:t>
            </w:r>
            <w:r w:rsidR="002B56A0">
              <w:rPr>
                <w:rFonts w:ascii="Arial" w:hAnsi="Arial" w:cs="Arial"/>
                <w:sz w:val="18"/>
                <w:szCs w:val="18"/>
              </w:rPr>
              <w:t>February 1</w:t>
            </w:r>
            <w:r w:rsidR="001D7078" w:rsidRPr="0071139D">
              <w:rPr>
                <w:rFonts w:ascii="Arial" w:hAnsi="Arial" w:cs="Arial"/>
                <w:sz w:val="18"/>
                <w:szCs w:val="18"/>
              </w:rPr>
              <w:t>, 2016</w:t>
            </w:r>
            <w:r>
              <w:rPr>
                <w:rFonts w:ascii="Arial" w:hAnsi="Arial" w:cs="Arial"/>
                <w:sz w:val="18"/>
                <w:szCs w:val="18"/>
              </w:rPr>
              <w:t>)</w:t>
            </w:r>
          </w:p>
        </w:tc>
      </w:tr>
      <w:tr w:rsidR="001D7078" w:rsidRPr="0071139D" w14:paraId="6C7DDE59" w14:textId="77777777" w:rsidTr="0053398E">
        <w:tc>
          <w:tcPr>
            <w:tcW w:w="3150" w:type="dxa"/>
          </w:tcPr>
          <w:p w14:paraId="65D98058" w14:textId="77777777" w:rsidR="001D7078" w:rsidRPr="0071139D" w:rsidRDefault="001D7078" w:rsidP="00412750">
            <w:pPr>
              <w:spacing w:before="120" w:after="120"/>
              <w:ind w:left="-108"/>
              <w:rPr>
                <w:rFonts w:ascii="Arial" w:hAnsi="Arial" w:cs="Arial"/>
                <w:sz w:val="18"/>
                <w:szCs w:val="18"/>
              </w:rPr>
            </w:pPr>
            <w:r w:rsidRPr="0071139D">
              <w:rPr>
                <w:rFonts w:ascii="Arial" w:hAnsi="Arial" w:cs="Arial"/>
                <w:sz w:val="18"/>
                <w:szCs w:val="18"/>
              </w:rPr>
              <w:t>File with the IRS</w:t>
            </w:r>
          </w:p>
        </w:tc>
        <w:tc>
          <w:tcPr>
            <w:tcW w:w="2970" w:type="dxa"/>
            <w:shd w:val="clear" w:color="auto" w:fill="auto"/>
          </w:tcPr>
          <w:p w14:paraId="641DA89A" w14:textId="77777777" w:rsidR="001D7078" w:rsidRPr="0071139D" w:rsidRDefault="00320EA8" w:rsidP="001D7078">
            <w:pPr>
              <w:spacing w:before="120" w:after="120"/>
              <w:rPr>
                <w:rFonts w:ascii="Arial" w:hAnsi="Arial" w:cs="Arial"/>
                <w:sz w:val="18"/>
                <w:szCs w:val="18"/>
              </w:rPr>
            </w:pPr>
            <w:hyperlink r:id="rId10" w:history="1">
              <w:r w:rsidR="001D7078" w:rsidRPr="0071139D">
                <w:rPr>
                  <w:rStyle w:val="Hyperlink"/>
                  <w:rFonts w:ascii="Arial" w:hAnsi="Arial" w:cs="Arial"/>
                  <w:sz w:val="18"/>
                  <w:szCs w:val="18"/>
                </w:rPr>
                <w:t>1094-C</w:t>
              </w:r>
            </w:hyperlink>
          </w:p>
          <w:p w14:paraId="2A1C4284" w14:textId="77777777" w:rsidR="001D7078" w:rsidRDefault="00320EA8" w:rsidP="001D7078">
            <w:pPr>
              <w:spacing w:before="120" w:after="120"/>
              <w:rPr>
                <w:rFonts w:ascii="Arial" w:hAnsi="Arial" w:cs="Arial"/>
                <w:sz w:val="18"/>
                <w:szCs w:val="18"/>
              </w:rPr>
            </w:pPr>
            <w:hyperlink r:id="rId11" w:history="1">
              <w:r w:rsidR="001D7078" w:rsidRPr="0071139D">
                <w:rPr>
                  <w:rStyle w:val="Hyperlink"/>
                  <w:rFonts w:ascii="Arial" w:hAnsi="Arial" w:cs="Arial"/>
                  <w:sz w:val="18"/>
                  <w:szCs w:val="18"/>
                </w:rPr>
                <w:t>1095-C</w:t>
              </w:r>
            </w:hyperlink>
            <w:r w:rsidR="001D7078" w:rsidRPr="0071139D">
              <w:rPr>
                <w:rFonts w:ascii="Arial" w:hAnsi="Arial" w:cs="Arial"/>
                <w:sz w:val="18"/>
                <w:szCs w:val="18"/>
              </w:rPr>
              <w:t xml:space="preserve"> (except Part III)</w:t>
            </w:r>
            <w:r w:rsidR="005469C7">
              <w:rPr>
                <w:rFonts w:ascii="Arial" w:hAnsi="Arial" w:cs="Arial"/>
                <w:sz w:val="18"/>
                <w:szCs w:val="18"/>
              </w:rPr>
              <w:t>*</w:t>
            </w:r>
          </w:p>
          <w:p w14:paraId="60DA06B7" w14:textId="5C215702" w:rsidR="005469C7" w:rsidRPr="0071139D" w:rsidRDefault="005469C7" w:rsidP="001D7078">
            <w:pPr>
              <w:spacing w:before="120" w:after="120"/>
              <w:rPr>
                <w:rFonts w:ascii="Arial" w:hAnsi="Arial" w:cs="Arial"/>
                <w:sz w:val="18"/>
                <w:szCs w:val="18"/>
              </w:rPr>
            </w:pPr>
            <w:r>
              <w:rPr>
                <w:rFonts w:ascii="Arial" w:hAnsi="Arial" w:cs="Arial"/>
                <w:sz w:val="18"/>
                <w:szCs w:val="18"/>
              </w:rPr>
              <w:t>*</w:t>
            </w:r>
            <w:r w:rsidRPr="005469C7">
              <w:rPr>
                <w:rFonts w:ascii="Arial" w:hAnsi="Arial" w:cs="Arial"/>
                <w:sz w:val="18"/>
                <w:szCs w:val="18"/>
              </w:rPr>
              <w:t>If you sponsor an HRA, you may also need to complete Part III for participants in your HRA.</w:t>
            </w:r>
          </w:p>
        </w:tc>
        <w:tc>
          <w:tcPr>
            <w:tcW w:w="3510" w:type="dxa"/>
            <w:shd w:val="clear" w:color="auto" w:fill="auto"/>
          </w:tcPr>
          <w:p w14:paraId="27409477" w14:textId="5E9819D0" w:rsidR="001D7078" w:rsidRPr="0071139D" w:rsidRDefault="009D0387" w:rsidP="001D7078">
            <w:pPr>
              <w:spacing w:before="120" w:after="120"/>
              <w:rPr>
                <w:rFonts w:ascii="Arial" w:hAnsi="Arial" w:cs="Arial"/>
                <w:sz w:val="18"/>
                <w:szCs w:val="18"/>
              </w:rPr>
            </w:pPr>
            <w:r w:rsidRPr="009D0387">
              <w:rPr>
                <w:rFonts w:ascii="Arial" w:hAnsi="Arial" w:cs="Arial"/>
                <w:sz w:val="18"/>
                <w:szCs w:val="18"/>
              </w:rPr>
              <w:t xml:space="preserve">May 31, 2106 </w:t>
            </w:r>
            <w:r w:rsidR="001D7078" w:rsidRPr="0071139D">
              <w:rPr>
                <w:rFonts w:ascii="Arial" w:hAnsi="Arial" w:cs="Arial"/>
                <w:sz w:val="18"/>
                <w:szCs w:val="18"/>
              </w:rPr>
              <w:t>if by paper</w:t>
            </w:r>
            <w:r>
              <w:rPr>
                <w:rFonts w:ascii="Arial" w:hAnsi="Arial" w:cs="Arial"/>
                <w:sz w:val="18"/>
                <w:szCs w:val="18"/>
              </w:rPr>
              <w:t xml:space="preserve"> </w:t>
            </w:r>
            <w:r w:rsidR="002B56A0">
              <w:rPr>
                <w:rFonts w:ascii="Arial" w:hAnsi="Arial" w:cs="Arial"/>
                <w:sz w:val="18"/>
                <w:szCs w:val="18"/>
              </w:rPr>
              <w:t>(extended from February 29</w:t>
            </w:r>
            <w:r w:rsidRPr="009D0387">
              <w:rPr>
                <w:rFonts w:ascii="Arial" w:hAnsi="Arial" w:cs="Arial"/>
                <w:sz w:val="18"/>
                <w:szCs w:val="18"/>
              </w:rPr>
              <w:t>, 2016)</w:t>
            </w:r>
          </w:p>
          <w:p w14:paraId="738C67FA" w14:textId="3C155CAF" w:rsidR="001D7078" w:rsidRPr="0071139D" w:rsidRDefault="009D0387" w:rsidP="001D7078">
            <w:pPr>
              <w:spacing w:before="120" w:after="120"/>
              <w:rPr>
                <w:rFonts w:ascii="Arial" w:hAnsi="Arial" w:cs="Arial"/>
                <w:sz w:val="18"/>
                <w:szCs w:val="18"/>
              </w:rPr>
            </w:pPr>
            <w:r w:rsidRPr="009D0387">
              <w:rPr>
                <w:rFonts w:ascii="Arial" w:hAnsi="Arial" w:cs="Arial"/>
                <w:sz w:val="18"/>
                <w:szCs w:val="18"/>
              </w:rPr>
              <w:t xml:space="preserve">June 30, 2016 </w:t>
            </w:r>
            <w:r w:rsidR="001D7078" w:rsidRPr="0071139D">
              <w:rPr>
                <w:rFonts w:ascii="Arial" w:hAnsi="Arial" w:cs="Arial"/>
                <w:sz w:val="18"/>
                <w:szCs w:val="18"/>
              </w:rPr>
              <w:t>if electronically</w:t>
            </w:r>
            <w:r>
              <w:rPr>
                <w:rFonts w:ascii="Arial" w:hAnsi="Arial" w:cs="Arial"/>
                <w:sz w:val="18"/>
                <w:szCs w:val="18"/>
              </w:rPr>
              <w:t xml:space="preserve"> </w:t>
            </w:r>
            <w:r w:rsidRPr="009D0387">
              <w:rPr>
                <w:rFonts w:ascii="Arial" w:hAnsi="Arial" w:cs="Arial"/>
                <w:sz w:val="18"/>
                <w:szCs w:val="18"/>
              </w:rPr>
              <w:t>(extended from March 31, 2016)</w:t>
            </w:r>
          </w:p>
        </w:tc>
      </w:tr>
    </w:tbl>
    <w:p w14:paraId="198EECC3" w14:textId="78D75378" w:rsidR="001F7665" w:rsidRPr="0071139D" w:rsidRDefault="001F7665" w:rsidP="0053398E">
      <w:pPr>
        <w:spacing w:before="60"/>
        <w:rPr>
          <w:rFonts w:ascii="Arial" w:eastAsia="Calibri" w:hAnsi="Arial" w:cs="Arial"/>
          <w:sz w:val="19"/>
          <w:szCs w:val="19"/>
        </w:rPr>
      </w:pPr>
      <w:r w:rsidRPr="0071139D">
        <w:rPr>
          <w:rFonts w:ascii="Arial" w:eastAsia="Calibri" w:hAnsi="Arial" w:cs="Arial"/>
          <w:b/>
          <w:sz w:val="19"/>
          <w:szCs w:val="19"/>
        </w:rPr>
        <w:t>Please note:</w:t>
      </w:r>
      <w:r w:rsidRPr="0071139D">
        <w:rPr>
          <w:rFonts w:ascii="Arial" w:eastAsia="Calibri" w:hAnsi="Arial" w:cs="Arial"/>
          <w:sz w:val="19"/>
          <w:szCs w:val="19"/>
        </w:rPr>
        <w:t xml:space="preserve"> </w:t>
      </w:r>
      <w:r w:rsidR="00591D2C">
        <w:rPr>
          <w:rFonts w:ascii="Arial" w:eastAsia="Calibri" w:hAnsi="Arial" w:cs="Arial"/>
          <w:sz w:val="19"/>
          <w:szCs w:val="19"/>
        </w:rPr>
        <w:t>Large e</w:t>
      </w:r>
      <w:r w:rsidRPr="0071139D">
        <w:rPr>
          <w:rFonts w:ascii="Arial" w:eastAsia="Calibri" w:hAnsi="Arial" w:cs="Arial"/>
          <w:sz w:val="19"/>
          <w:szCs w:val="19"/>
        </w:rPr>
        <w:t xml:space="preserve">mployers will </w:t>
      </w:r>
      <w:r w:rsidRPr="0071139D">
        <w:rPr>
          <w:rFonts w:ascii="Arial" w:eastAsia="Calibri" w:hAnsi="Arial" w:cs="Arial"/>
          <w:b/>
          <w:sz w:val="19"/>
          <w:szCs w:val="19"/>
        </w:rPr>
        <w:t>not</w:t>
      </w:r>
      <w:r w:rsidRPr="0071139D">
        <w:rPr>
          <w:rFonts w:ascii="Arial" w:eastAsia="Calibri" w:hAnsi="Arial" w:cs="Arial"/>
          <w:sz w:val="19"/>
          <w:szCs w:val="19"/>
        </w:rPr>
        <w:t xml:space="preserve"> need to complete Part III of Form 1095-</w:t>
      </w:r>
      <w:r w:rsidR="0053398E" w:rsidRPr="0071139D">
        <w:rPr>
          <w:rFonts w:ascii="Arial" w:eastAsia="Calibri" w:hAnsi="Arial" w:cs="Arial"/>
          <w:sz w:val="19"/>
          <w:szCs w:val="19"/>
        </w:rPr>
        <w:t xml:space="preserve">C because that information will </w:t>
      </w:r>
      <w:r w:rsidRPr="0071139D">
        <w:rPr>
          <w:rFonts w:ascii="Arial" w:eastAsia="Calibri" w:hAnsi="Arial" w:cs="Arial"/>
          <w:sz w:val="19"/>
          <w:szCs w:val="19"/>
        </w:rPr>
        <w:t>be included in the Form 1095-B that either the Medical Trust or the insurer will prepare. (Form 1095-B is required to comply with the Individual Mandate.) </w:t>
      </w:r>
      <w:r w:rsidR="005469C7" w:rsidRPr="003C2219">
        <w:rPr>
          <w:rFonts w:ascii="Arial" w:eastAsia="Calibri" w:hAnsi="Arial" w:cs="Arial"/>
          <w:color w:val="000000" w:themeColor="text1"/>
          <w:sz w:val="19"/>
          <w:szCs w:val="19"/>
        </w:rPr>
        <w:t>Please note the exception that may apply to</w:t>
      </w:r>
      <w:r w:rsidR="00CD7A26" w:rsidRPr="003C2219">
        <w:rPr>
          <w:rFonts w:ascii="Arial" w:eastAsia="Calibri" w:hAnsi="Arial" w:cs="Arial"/>
          <w:color w:val="000000" w:themeColor="text1"/>
          <w:sz w:val="19"/>
          <w:szCs w:val="19"/>
        </w:rPr>
        <w:t xml:space="preserve"> </w:t>
      </w:r>
      <w:r w:rsidR="00591D2C">
        <w:rPr>
          <w:rFonts w:ascii="Arial" w:eastAsia="Calibri" w:hAnsi="Arial" w:cs="Arial"/>
          <w:color w:val="000000" w:themeColor="text1"/>
          <w:sz w:val="19"/>
          <w:szCs w:val="19"/>
        </w:rPr>
        <w:t xml:space="preserve">large </w:t>
      </w:r>
      <w:r w:rsidR="00CD7A26" w:rsidRPr="003C2219">
        <w:rPr>
          <w:rFonts w:ascii="Arial" w:eastAsia="Calibri" w:hAnsi="Arial" w:cs="Arial"/>
          <w:color w:val="000000" w:themeColor="text1"/>
          <w:sz w:val="19"/>
          <w:szCs w:val="19"/>
        </w:rPr>
        <w:t>employer</w:t>
      </w:r>
      <w:r w:rsidR="005469C7" w:rsidRPr="003C2219">
        <w:rPr>
          <w:rFonts w:ascii="Arial" w:eastAsia="Calibri" w:hAnsi="Arial" w:cs="Arial"/>
          <w:color w:val="000000" w:themeColor="text1"/>
          <w:sz w:val="19"/>
          <w:szCs w:val="19"/>
        </w:rPr>
        <w:t>s that sponsor</w:t>
      </w:r>
      <w:r w:rsidR="00CD7A26" w:rsidRPr="003C2219">
        <w:rPr>
          <w:rFonts w:ascii="Arial" w:eastAsia="Calibri" w:hAnsi="Arial" w:cs="Arial"/>
          <w:color w:val="000000" w:themeColor="text1"/>
          <w:sz w:val="19"/>
          <w:szCs w:val="19"/>
        </w:rPr>
        <w:t xml:space="preserve"> a</w:t>
      </w:r>
      <w:r w:rsidR="005469C7" w:rsidRPr="003C2219">
        <w:rPr>
          <w:rFonts w:ascii="Arial" w:eastAsia="Calibri" w:hAnsi="Arial" w:cs="Arial"/>
          <w:color w:val="000000" w:themeColor="text1"/>
          <w:sz w:val="19"/>
          <w:szCs w:val="19"/>
        </w:rPr>
        <w:t>n</w:t>
      </w:r>
      <w:r w:rsidR="00133F83" w:rsidRPr="003C2219">
        <w:rPr>
          <w:rFonts w:ascii="Arial" w:eastAsia="Calibri" w:hAnsi="Arial" w:cs="Arial"/>
          <w:color w:val="000000" w:themeColor="text1"/>
          <w:sz w:val="19"/>
          <w:szCs w:val="19"/>
        </w:rPr>
        <w:t xml:space="preserve"> </w:t>
      </w:r>
      <w:r w:rsidR="005469C7" w:rsidRPr="003C2219">
        <w:rPr>
          <w:rFonts w:ascii="Arial" w:eastAsia="Calibri" w:hAnsi="Arial" w:cs="Arial"/>
          <w:color w:val="000000" w:themeColor="text1"/>
          <w:sz w:val="19"/>
          <w:szCs w:val="19"/>
        </w:rPr>
        <w:t>HRA</w:t>
      </w:r>
      <w:r w:rsidR="00133F83" w:rsidRPr="003C2219">
        <w:rPr>
          <w:rFonts w:ascii="Arial" w:eastAsia="Calibri" w:hAnsi="Arial" w:cs="Arial"/>
          <w:color w:val="000000" w:themeColor="text1"/>
          <w:sz w:val="19"/>
          <w:szCs w:val="19"/>
        </w:rPr>
        <w:t>.</w:t>
      </w:r>
    </w:p>
    <w:p w14:paraId="1B1DAF70" w14:textId="77777777" w:rsidR="001F7665" w:rsidRPr="0071139D" w:rsidRDefault="001F7665" w:rsidP="001F7665">
      <w:pPr>
        <w:rPr>
          <w:rFonts w:ascii="Arial" w:hAnsi="Arial" w:cs="Arial"/>
          <w:sz w:val="21"/>
          <w:szCs w:val="21"/>
        </w:rPr>
      </w:pPr>
    </w:p>
    <w:p w14:paraId="5CE010CF" w14:textId="77777777" w:rsidR="001F7665" w:rsidRPr="0071139D" w:rsidRDefault="001F7665" w:rsidP="001F7665">
      <w:pPr>
        <w:rPr>
          <w:rFonts w:ascii="Arial" w:hAnsi="Arial" w:cs="Arial"/>
          <w:sz w:val="21"/>
          <w:szCs w:val="21"/>
        </w:rPr>
      </w:pPr>
      <w:r w:rsidRPr="0071139D">
        <w:rPr>
          <w:rFonts w:ascii="Arial" w:hAnsi="Arial" w:cs="Arial"/>
          <w:sz w:val="21"/>
          <w:szCs w:val="21"/>
        </w:rPr>
        <w:t xml:space="preserve">See </w:t>
      </w:r>
      <w:r w:rsidRPr="0071139D">
        <w:rPr>
          <w:rFonts w:ascii="Arial" w:hAnsi="Arial" w:cs="Arial"/>
          <w:b/>
          <w:i/>
          <w:sz w:val="21"/>
          <w:szCs w:val="21"/>
        </w:rPr>
        <w:t>Reporting Related to the Employer Mandate</w:t>
      </w:r>
      <w:r w:rsidRPr="0071139D">
        <w:rPr>
          <w:rFonts w:ascii="Arial" w:hAnsi="Arial" w:cs="Arial"/>
          <w:sz w:val="21"/>
          <w:szCs w:val="21"/>
        </w:rPr>
        <w:t xml:space="preserve"> for details.</w:t>
      </w:r>
    </w:p>
    <w:p w14:paraId="1AF1CD16" w14:textId="77777777" w:rsidR="001F7665" w:rsidRPr="0071139D" w:rsidRDefault="001F7665" w:rsidP="00003BAE">
      <w:pPr>
        <w:spacing w:before="360"/>
        <w:rPr>
          <w:rFonts w:ascii="Arial" w:hAnsi="Arial" w:cs="Arial"/>
          <w:b/>
          <w:color w:val="0077C7"/>
          <w:sz w:val="22"/>
          <w:szCs w:val="22"/>
        </w:rPr>
      </w:pPr>
      <w:r w:rsidRPr="0071139D">
        <w:rPr>
          <w:rFonts w:ascii="Arial" w:hAnsi="Arial" w:cs="Arial"/>
          <w:b/>
          <w:color w:val="0077C7"/>
          <w:sz w:val="22"/>
          <w:szCs w:val="22"/>
        </w:rPr>
        <w:t>My institution or organization is a small employer. What are we required to do?</w:t>
      </w:r>
    </w:p>
    <w:p w14:paraId="49559072" w14:textId="1978BB8F" w:rsidR="001F7665" w:rsidRDefault="001F7665" w:rsidP="001F7665">
      <w:pPr>
        <w:rPr>
          <w:rFonts w:ascii="Arial" w:hAnsi="Arial" w:cs="Arial"/>
          <w:sz w:val="21"/>
          <w:szCs w:val="21"/>
        </w:rPr>
      </w:pPr>
      <w:r w:rsidRPr="0071139D">
        <w:rPr>
          <w:rFonts w:ascii="Arial" w:hAnsi="Arial" w:cs="Arial"/>
          <w:sz w:val="21"/>
          <w:szCs w:val="21"/>
        </w:rPr>
        <w:t>Employers that are not large employers under the ACA definition are no</w:t>
      </w:r>
      <w:r w:rsidR="0071139D">
        <w:rPr>
          <w:rFonts w:ascii="Arial" w:hAnsi="Arial" w:cs="Arial"/>
          <w:sz w:val="21"/>
          <w:szCs w:val="21"/>
        </w:rPr>
        <w:t>t required to file any of these</w:t>
      </w:r>
      <w:r w:rsidR="0071139D">
        <w:rPr>
          <w:rFonts w:ascii="Arial" w:hAnsi="Arial" w:cs="Arial"/>
          <w:sz w:val="21"/>
          <w:szCs w:val="21"/>
        </w:rPr>
        <w:br/>
      </w:r>
      <w:r w:rsidRPr="0071139D">
        <w:rPr>
          <w:rFonts w:ascii="Arial" w:hAnsi="Arial" w:cs="Arial"/>
          <w:sz w:val="21"/>
          <w:szCs w:val="21"/>
        </w:rPr>
        <w:t>new ACA forms</w:t>
      </w:r>
      <w:r w:rsidR="005B71DE">
        <w:rPr>
          <w:rFonts w:ascii="Arial" w:hAnsi="Arial" w:cs="Arial"/>
          <w:sz w:val="21"/>
          <w:szCs w:val="21"/>
        </w:rPr>
        <w:t xml:space="preserve"> unless they sponsor an HRA</w:t>
      </w:r>
      <w:r w:rsidRPr="0071139D">
        <w:rPr>
          <w:rFonts w:ascii="Arial" w:hAnsi="Arial" w:cs="Arial"/>
          <w:sz w:val="21"/>
          <w:szCs w:val="21"/>
        </w:rPr>
        <w:t xml:space="preserve">. </w:t>
      </w:r>
    </w:p>
    <w:p w14:paraId="1F068863" w14:textId="77AA0951" w:rsidR="005B71DE" w:rsidRPr="004E7B1D" w:rsidRDefault="005B71DE" w:rsidP="005B71DE">
      <w:pPr>
        <w:numPr>
          <w:ilvl w:val="0"/>
          <w:numId w:val="20"/>
        </w:numPr>
        <w:ind w:left="180" w:hanging="180"/>
        <w:rPr>
          <w:rFonts w:ascii="Arial" w:eastAsia="Calibri" w:hAnsi="Arial" w:cs="Arial"/>
          <w:bCs/>
          <w:sz w:val="21"/>
          <w:szCs w:val="21"/>
        </w:rPr>
      </w:pPr>
      <w:r>
        <w:rPr>
          <w:rFonts w:ascii="Arial" w:eastAsia="Calibri" w:hAnsi="Arial" w:cs="Arial"/>
          <w:bCs/>
          <w:sz w:val="21"/>
          <w:szCs w:val="21"/>
        </w:rPr>
        <w:t>Small e</w:t>
      </w:r>
      <w:r w:rsidRPr="004E7B1D">
        <w:rPr>
          <w:rFonts w:ascii="Arial" w:eastAsia="Calibri" w:hAnsi="Arial" w:cs="Arial"/>
          <w:bCs/>
          <w:sz w:val="21"/>
          <w:szCs w:val="21"/>
        </w:rPr>
        <w:t xml:space="preserve">mployers </w:t>
      </w:r>
      <w:r>
        <w:rPr>
          <w:rFonts w:ascii="Arial" w:eastAsia="Calibri" w:hAnsi="Arial" w:cs="Arial"/>
          <w:bCs/>
          <w:sz w:val="21"/>
          <w:szCs w:val="21"/>
        </w:rPr>
        <w:t>that</w:t>
      </w:r>
      <w:r w:rsidRPr="004E7B1D">
        <w:rPr>
          <w:rFonts w:ascii="Arial" w:eastAsia="Calibri" w:hAnsi="Arial" w:cs="Arial"/>
          <w:bCs/>
          <w:sz w:val="21"/>
          <w:szCs w:val="21"/>
        </w:rPr>
        <w:t xml:space="preserve"> sponsor </w:t>
      </w:r>
      <w:r>
        <w:rPr>
          <w:rFonts w:ascii="Arial" w:eastAsia="Calibri" w:hAnsi="Arial" w:cs="Arial"/>
          <w:bCs/>
          <w:sz w:val="21"/>
          <w:szCs w:val="21"/>
        </w:rPr>
        <w:t>an HRA</w:t>
      </w:r>
      <w:r w:rsidRPr="004E7B1D">
        <w:rPr>
          <w:rFonts w:ascii="Arial" w:eastAsia="Calibri" w:hAnsi="Arial" w:cs="Arial"/>
          <w:bCs/>
          <w:sz w:val="21"/>
          <w:szCs w:val="21"/>
        </w:rPr>
        <w:t xml:space="preserve"> may need to prepare separate Forms 1094-B and 1095-B</w:t>
      </w:r>
      <w:r>
        <w:rPr>
          <w:rFonts w:ascii="Arial" w:eastAsia="Calibri" w:hAnsi="Arial" w:cs="Arial"/>
          <w:bCs/>
          <w:sz w:val="21"/>
          <w:szCs w:val="21"/>
        </w:rPr>
        <w:t xml:space="preserve">. If </w:t>
      </w:r>
      <w:r w:rsidR="00591D2C">
        <w:rPr>
          <w:rFonts w:ascii="Arial" w:eastAsia="Calibri" w:hAnsi="Arial" w:cs="Arial"/>
          <w:bCs/>
          <w:sz w:val="21"/>
          <w:szCs w:val="21"/>
        </w:rPr>
        <w:t xml:space="preserve">a small employer </w:t>
      </w:r>
      <w:r>
        <w:rPr>
          <w:rFonts w:ascii="Arial" w:eastAsia="Calibri" w:hAnsi="Arial" w:cs="Arial"/>
          <w:bCs/>
          <w:sz w:val="21"/>
          <w:szCs w:val="21"/>
        </w:rPr>
        <w:t>sponsor</w:t>
      </w:r>
      <w:r w:rsidR="00591D2C">
        <w:rPr>
          <w:rFonts w:ascii="Arial" w:eastAsia="Calibri" w:hAnsi="Arial" w:cs="Arial"/>
          <w:bCs/>
          <w:sz w:val="21"/>
          <w:szCs w:val="21"/>
        </w:rPr>
        <w:t>s</w:t>
      </w:r>
      <w:r>
        <w:rPr>
          <w:rFonts w:ascii="Arial" w:eastAsia="Calibri" w:hAnsi="Arial" w:cs="Arial"/>
          <w:bCs/>
          <w:sz w:val="21"/>
          <w:szCs w:val="21"/>
        </w:rPr>
        <w:t xml:space="preserve"> an HRA, please review IRS Notice 2015-68 and consult your tax advisor.</w:t>
      </w:r>
    </w:p>
    <w:p w14:paraId="7B62F965" w14:textId="77777777" w:rsidR="005B71DE" w:rsidRPr="0071139D" w:rsidRDefault="005B71DE" w:rsidP="001F7665">
      <w:pPr>
        <w:rPr>
          <w:rFonts w:ascii="Arial" w:hAnsi="Arial" w:cs="Arial"/>
          <w:sz w:val="21"/>
          <w:szCs w:val="21"/>
        </w:rPr>
      </w:pPr>
    </w:p>
    <w:p w14:paraId="72933BE1" w14:textId="77777777" w:rsidR="001F7665" w:rsidRPr="0071139D" w:rsidRDefault="001F7665" w:rsidP="001F7665">
      <w:pPr>
        <w:rPr>
          <w:rFonts w:ascii="Arial" w:hAnsi="Arial" w:cs="Arial"/>
          <w:sz w:val="21"/>
          <w:szCs w:val="21"/>
        </w:rPr>
      </w:pPr>
    </w:p>
    <w:p w14:paraId="156D181C" w14:textId="77777777" w:rsidR="001F7665" w:rsidRPr="0071139D" w:rsidRDefault="001F7665" w:rsidP="002945CC">
      <w:pPr>
        <w:spacing w:before="120"/>
        <w:rPr>
          <w:rFonts w:ascii="Arial" w:hAnsi="Arial" w:cs="Arial"/>
          <w:b/>
        </w:rPr>
      </w:pPr>
      <w:r w:rsidRPr="0071139D">
        <w:rPr>
          <w:rFonts w:ascii="Arial" w:hAnsi="Arial" w:cs="Arial"/>
          <w:b/>
        </w:rPr>
        <w:t>Reporting Related to the Employer Mandate (Large Employers)</w:t>
      </w:r>
    </w:p>
    <w:p w14:paraId="154296E8" w14:textId="77777777" w:rsidR="001F7665" w:rsidRPr="0071139D" w:rsidRDefault="001F7665" w:rsidP="001D7078">
      <w:pPr>
        <w:spacing w:after="60"/>
        <w:rPr>
          <w:rFonts w:ascii="Arial" w:eastAsia="Calibri" w:hAnsi="Arial" w:cs="Arial"/>
          <w:b/>
          <w:bCs/>
          <w:sz w:val="21"/>
          <w:szCs w:val="21"/>
        </w:rPr>
      </w:pPr>
      <w:r w:rsidRPr="0071139D">
        <w:rPr>
          <w:rFonts w:ascii="Arial" w:eastAsia="Calibri" w:hAnsi="Arial" w:cs="Arial"/>
          <w:bCs/>
          <w:sz w:val="21"/>
          <w:szCs w:val="21"/>
        </w:rPr>
        <w:lastRenderedPageBreak/>
        <w:t xml:space="preserve">The Internal Revenue Code requires large employers to provide information to the IRS and plan </w:t>
      </w:r>
      <w:r w:rsidRPr="00FE0B90">
        <w:rPr>
          <w:rFonts w:ascii="Arial" w:eastAsia="Calibri" w:hAnsi="Arial" w:cs="Arial"/>
          <w:bCs/>
          <w:sz w:val="21"/>
          <w:szCs w:val="21"/>
        </w:rPr>
        <w:t>subscribers</w:t>
      </w:r>
      <w:r w:rsidRPr="0071139D">
        <w:rPr>
          <w:rFonts w:ascii="Arial" w:eastAsia="Calibri" w:hAnsi="Arial" w:cs="Arial"/>
          <w:bCs/>
          <w:sz w:val="21"/>
          <w:szCs w:val="21"/>
        </w:rPr>
        <w:t xml:space="preserve"> about whether they have offered employees minimum essential coverage that is affordable and provides minimum value.</w:t>
      </w:r>
      <w:r w:rsidRPr="0071139D">
        <w:rPr>
          <w:rFonts w:ascii="Arial" w:eastAsia="Calibri" w:hAnsi="Arial" w:cs="Arial"/>
          <w:b/>
          <w:bCs/>
          <w:sz w:val="21"/>
          <w:szCs w:val="21"/>
        </w:rPr>
        <w:t> </w:t>
      </w:r>
    </w:p>
    <w:p w14:paraId="36A4069E" w14:textId="7239C378" w:rsidR="001F7665" w:rsidRPr="0071139D" w:rsidRDefault="001F7665" w:rsidP="00412750">
      <w:pPr>
        <w:numPr>
          <w:ilvl w:val="0"/>
          <w:numId w:val="15"/>
        </w:numPr>
        <w:ind w:left="187" w:hanging="187"/>
        <w:rPr>
          <w:rFonts w:ascii="Arial" w:eastAsia="Calibri" w:hAnsi="Arial" w:cs="Arial"/>
          <w:b/>
          <w:bCs/>
          <w:sz w:val="21"/>
          <w:szCs w:val="21"/>
        </w:rPr>
      </w:pPr>
      <w:r w:rsidRPr="0071139D">
        <w:rPr>
          <w:rFonts w:ascii="Arial" w:eastAsia="Calibri" w:hAnsi="Arial" w:cs="Arial"/>
          <w:bCs/>
          <w:sz w:val="21"/>
          <w:szCs w:val="21"/>
        </w:rPr>
        <w:t>The information must be provided</w:t>
      </w:r>
      <w:r w:rsidR="00930581" w:rsidRPr="0071139D">
        <w:rPr>
          <w:rFonts w:ascii="Arial" w:eastAsia="Calibri" w:hAnsi="Arial" w:cs="Arial"/>
          <w:bCs/>
          <w:sz w:val="21"/>
          <w:szCs w:val="21"/>
        </w:rPr>
        <w:t xml:space="preserve"> on IRS Forms 1094-C and 1095-C</w:t>
      </w:r>
      <w:r w:rsidR="00116A6B">
        <w:rPr>
          <w:rFonts w:ascii="Arial" w:eastAsia="Calibri" w:hAnsi="Arial" w:cs="Arial"/>
          <w:bCs/>
          <w:sz w:val="21"/>
          <w:szCs w:val="21"/>
        </w:rPr>
        <w:t>.</w:t>
      </w:r>
    </w:p>
    <w:p w14:paraId="4D9EA80D" w14:textId="2D0CB8F3" w:rsidR="008A07D1" w:rsidRPr="0071139D" w:rsidRDefault="001F7665" w:rsidP="001F7665">
      <w:pPr>
        <w:numPr>
          <w:ilvl w:val="0"/>
          <w:numId w:val="15"/>
        </w:numPr>
        <w:ind w:left="187" w:hanging="187"/>
        <w:rPr>
          <w:rFonts w:ascii="Arial" w:eastAsia="Calibri" w:hAnsi="Arial" w:cs="Arial"/>
          <w:b/>
          <w:bCs/>
          <w:sz w:val="21"/>
          <w:szCs w:val="21"/>
        </w:rPr>
      </w:pPr>
      <w:r w:rsidRPr="0071139D">
        <w:rPr>
          <w:rFonts w:ascii="Arial" w:eastAsia="Calibri" w:hAnsi="Arial" w:cs="Arial"/>
          <w:bCs/>
          <w:sz w:val="21"/>
          <w:szCs w:val="21"/>
        </w:rPr>
        <w:t xml:space="preserve">The IRS will use these tax forms to determine whether a large employer is subject to excise taxes under the Employer Mandate and whether an individual qualifies </w:t>
      </w:r>
      <w:r w:rsidR="0071139D">
        <w:rPr>
          <w:rFonts w:ascii="Arial" w:eastAsia="Calibri" w:hAnsi="Arial" w:cs="Arial"/>
          <w:bCs/>
          <w:sz w:val="21"/>
          <w:szCs w:val="21"/>
        </w:rPr>
        <w:t>for subsidized coverage through</w:t>
      </w:r>
      <w:r w:rsidR="0071139D">
        <w:rPr>
          <w:rFonts w:ascii="Arial" w:eastAsia="Calibri" w:hAnsi="Arial" w:cs="Arial"/>
          <w:bCs/>
          <w:sz w:val="21"/>
          <w:szCs w:val="21"/>
        </w:rPr>
        <w:br/>
      </w:r>
      <w:r w:rsidRPr="0071139D">
        <w:rPr>
          <w:rFonts w:ascii="Arial" w:eastAsia="Calibri" w:hAnsi="Arial" w:cs="Arial"/>
          <w:bCs/>
          <w:sz w:val="21"/>
          <w:szCs w:val="21"/>
        </w:rPr>
        <w:t>a Health Insurance Exchange (the insurance market set up in each state under the ACA to allow individuals to purchase health insurance coverage)</w:t>
      </w:r>
      <w:r w:rsidR="00116A6B">
        <w:rPr>
          <w:rFonts w:ascii="Arial" w:eastAsia="Calibri" w:hAnsi="Arial" w:cs="Arial"/>
          <w:bCs/>
          <w:sz w:val="21"/>
          <w:szCs w:val="21"/>
        </w:rPr>
        <w:t>.</w:t>
      </w:r>
    </w:p>
    <w:p w14:paraId="5AA1CD98" w14:textId="77777777" w:rsidR="002945CC" w:rsidRPr="0071139D" w:rsidRDefault="002945CC" w:rsidP="008A07D1">
      <w:pPr>
        <w:rPr>
          <w:rFonts w:ascii="Arial" w:eastAsia="Calibri" w:hAnsi="Arial" w:cs="Arial"/>
          <w:bCs/>
          <w:sz w:val="21"/>
          <w:szCs w:val="21"/>
        </w:rPr>
      </w:pPr>
    </w:p>
    <w:p w14:paraId="0C591604" w14:textId="1476D435" w:rsidR="001F7665" w:rsidRPr="0071139D" w:rsidRDefault="001F7665" w:rsidP="008A07D1">
      <w:pPr>
        <w:rPr>
          <w:rFonts w:ascii="Arial" w:eastAsia="Calibri" w:hAnsi="Arial" w:cs="Arial"/>
          <w:b/>
          <w:bCs/>
          <w:sz w:val="21"/>
          <w:szCs w:val="21"/>
        </w:rPr>
      </w:pPr>
      <w:r w:rsidRPr="0071139D">
        <w:rPr>
          <w:rFonts w:ascii="Arial" w:eastAsia="Calibri" w:hAnsi="Arial" w:cs="Arial"/>
          <w:b/>
          <w:bCs/>
          <w:sz w:val="21"/>
          <w:szCs w:val="21"/>
        </w:rPr>
        <w:t>If your institution or organization is a large employer as defined above, you</w:t>
      </w:r>
      <w:r w:rsidR="0071139D">
        <w:rPr>
          <w:rFonts w:ascii="Arial" w:eastAsia="Calibri" w:hAnsi="Arial" w:cs="Arial"/>
          <w:b/>
          <w:bCs/>
          <w:sz w:val="21"/>
          <w:szCs w:val="21"/>
        </w:rPr>
        <w:t xml:space="preserve"> will be responsible</w:t>
      </w:r>
      <w:r w:rsidR="0071139D">
        <w:rPr>
          <w:rFonts w:ascii="Arial" w:eastAsia="Calibri" w:hAnsi="Arial" w:cs="Arial"/>
          <w:b/>
          <w:bCs/>
          <w:sz w:val="21"/>
          <w:szCs w:val="21"/>
        </w:rPr>
        <w:br/>
      </w:r>
      <w:r w:rsidRPr="0071139D">
        <w:rPr>
          <w:rFonts w:ascii="Arial" w:eastAsia="Calibri" w:hAnsi="Arial" w:cs="Arial"/>
          <w:b/>
          <w:bCs/>
          <w:sz w:val="21"/>
          <w:szCs w:val="21"/>
        </w:rPr>
        <w:t>for preparing and filing IRS Forms 1094-C and 1095-C. The Medical Trust will not prepare these tax forms.</w:t>
      </w:r>
    </w:p>
    <w:p w14:paraId="773F6861" w14:textId="513469D4" w:rsidR="005B71DE" w:rsidRDefault="00591D2C" w:rsidP="005B71DE">
      <w:pPr>
        <w:numPr>
          <w:ilvl w:val="0"/>
          <w:numId w:val="24"/>
        </w:numPr>
        <w:spacing w:before="60"/>
        <w:ind w:left="162" w:hanging="162"/>
        <w:rPr>
          <w:rFonts w:ascii="Arial" w:eastAsia="SimHei" w:hAnsi="Arial" w:cs="Arial"/>
          <w:color w:val="000000"/>
          <w:sz w:val="21"/>
          <w:szCs w:val="21"/>
        </w:rPr>
      </w:pPr>
      <w:r>
        <w:rPr>
          <w:rFonts w:ascii="Arial" w:eastAsia="SimHei" w:hAnsi="Arial" w:cs="Arial"/>
          <w:color w:val="000000"/>
          <w:sz w:val="21"/>
          <w:szCs w:val="21"/>
        </w:rPr>
        <w:t>Large e</w:t>
      </w:r>
      <w:r w:rsidR="005B71DE" w:rsidRPr="003C2219">
        <w:rPr>
          <w:rFonts w:ascii="Arial" w:eastAsia="SimHei" w:hAnsi="Arial" w:cs="Arial"/>
          <w:color w:val="000000"/>
          <w:sz w:val="21"/>
          <w:szCs w:val="21"/>
        </w:rPr>
        <w:t xml:space="preserve">mployers </w:t>
      </w:r>
      <w:r w:rsidR="005B71DE">
        <w:rPr>
          <w:rFonts w:ascii="Arial" w:eastAsia="SimHei" w:hAnsi="Arial" w:cs="Arial"/>
          <w:color w:val="000000"/>
          <w:sz w:val="21"/>
          <w:szCs w:val="21"/>
        </w:rPr>
        <w:t xml:space="preserve">that do not </w:t>
      </w:r>
      <w:r w:rsidR="005B71DE" w:rsidRPr="005B71DE">
        <w:rPr>
          <w:rFonts w:ascii="Arial" w:eastAsia="SimHei" w:hAnsi="Arial" w:cs="Arial"/>
          <w:color w:val="000000"/>
          <w:sz w:val="21"/>
          <w:szCs w:val="21"/>
        </w:rPr>
        <w:t>sponsor</w:t>
      </w:r>
      <w:r w:rsidR="005B71DE" w:rsidRPr="003C2219">
        <w:rPr>
          <w:rFonts w:ascii="Arial" w:eastAsia="SimHei" w:hAnsi="Arial" w:cs="Arial"/>
          <w:color w:val="000000"/>
          <w:sz w:val="21"/>
          <w:szCs w:val="21"/>
        </w:rPr>
        <w:t xml:space="preserve"> an HRA </w:t>
      </w:r>
      <w:r w:rsidR="005B71DE">
        <w:rPr>
          <w:rFonts w:ascii="Arial" w:eastAsia="SimHei" w:hAnsi="Arial" w:cs="Arial"/>
          <w:color w:val="000000"/>
          <w:sz w:val="21"/>
          <w:szCs w:val="21"/>
        </w:rPr>
        <w:t xml:space="preserve">will </w:t>
      </w:r>
      <w:r w:rsidR="005B71DE" w:rsidRPr="003C2219">
        <w:rPr>
          <w:rFonts w:ascii="Arial" w:eastAsia="SimHei" w:hAnsi="Arial" w:cs="Arial"/>
          <w:b/>
          <w:color w:val="000000"/>
          <w:sz w:val="21"/>
          <w:szCs w:val="21"/>
        </w:rPr>
        <w:t>not need to complete Part III</w:t>
      </w:r>
      <w:r w:rsidR="005B71DE" w:rsidRPr="003C2219">
        <w:rPr>
          <w:rFonts w:ascii="Arial" w:eastAsia="SimHei" w:hAnsi="Arial" w:cs="Arial"/>
          <w:color w:val="000000"/>
          <w:sz w:val="21"/>
          <w:szCs w:val="21"/>
        </w:rPr>
        <w:t xml:space="preserve"> of Form 1095-C</w:t>
      </w:r>
      <w:r w:rsidR="005B71DE">
        <w:rPr>
          <w:rFonts w:ascii="Arial" w:eastAsia="SimHei" w:hAnsi="Arial" w:cs="Arial"/>
          <w:color w:val="000000"/>
          <w:sz w:val="21"/>
          <w:szCs w:val="21"/>
        </w:rPr>
        <w:t xml:space="preserve"> because that information will be included in the </w:t>
      </w:r>
      <w:r w:rsidR="009D5B8A">
        <w:rPr>
          <w:rFonts w:ascii="Arial" w:eastAsia="SimHei" w:hAnsi="Arial" w:cs="Arial"/>
          <w:color w:val="000000"/>
          <w:sz w:val="21"/>
          <w:szCs w:val="21"/>
        </w:rPr>
        <w:t>Form 1095-B that either the Medi</w:t>
      </w:r>
      <w:r w:rsidR="005B71DE">
        <w:rPr>
          <w:rFonts w:ascii="Arial" w:eastAsia="SimHei" w:hAnsi="Arial" w:cs="Arial"/>
          <w:color w:val="000000"/>
          <w:sz w:val="21"/>
          <w:szCs w:val="21"/>
        </w:rPr>
        <w:t>cal Trust or the insurer will prepare.</w:t>
      </w:r>
    </w:p>
    <w:p w14:paraId="37B8145B" w14:textId="62CCB82A" w:rsidR="005B71DE" w:rsidRPr="003C2219" w:rsidRDefault="00591D2C" w:rsidP="005B71DE">
      <w:pPr>
        <w:numPr>
          <w:ilvl w:val="0"/>
          <w:numId w:val="24"/>
        </w:numPr>
        <w:spacing w:before="60"/>
        <w:ind w:left="162" w:hanging="162"/>
        <w:rPr>
          <w:rFonts w:ascii="Arial" w:eastAsia="SimHei" w:hAnsi="Arial" w:cs="Arial"/>
          <w:color w:val="000000"/>
          <w:sz w:val="21"/>
          <w:szCs w:val="21"/>
        </w:rPr>
      </w:pPr>
      <w:r>
        <w:rPr>
          <w:rFonts w:ascii="Arial" w:eastAsia="SimHei" w:hAnsi="Arial" w:cs="Arial"/>
          <w:color w:val="000000"/>
          <w:sz w:val="21"/>
          <w:szCs w:val="21"/>
        </w:rPr>
        <w:t>Large e</w:t>
      </w:r>
      <w:r w:rsidR="005B71DE" w:rsidRPr="00CE2569">
        <w:rPr>
          <w:rFonts w:ascii="Arial" w:eastAsia="SimHei" w:hAnsi="Arial" w:cs="Arial"/>
          <w:color w:val="000000"/>
          <w:sz w:val="21"/>
          <w:szCs w:val="21"/>
        </w:rPr>
        <w:t xml:space="preserve">mployers </w:t>
      </w:r>
      <w:r w:rsidR="005B71DE">
        <w:rPr>
          <w:rFonts w:ascii="Arial" w:eastAsia="SimHei" w:hAnsi="Arial" w:cs="Arial"/>
          <w:color w:val="000000"/>
          <w:sz w:val="21"/>
          <w:szCs w:val="21"/>
        </w:rPr>
        <w:t xml:space="preserve">that </w:t>
      </w:r>
      <w:r w:rsidR="005B71DE" w:rsidRPr="005B71DE">
        <w:rPr>
          <w:rFonts w:ascii="Arial" w:eastAsia="SimHei" w:hAnsi="Arial" w:cs="Arial"/>
          <w:color w:val="000000"/>
          <w:sz w:val="21"/>
          <w:szCs w:val="21"/>
        </w:rPr>
        <w:t>sponsor</w:t>
      </w:r>
      <w:r w:rsidR="005B71DE" w:rsidRPr="00CE2569">
        <w:rPr>
          <w:rFonts w:ascii="Arial" w:eastAsia="SimHei" w:hAnsi="Arial" w:cs="Arial"/>
          <w:color w:val="000000"/>
          <w:sz w:val="21"/>
          <w:szCs w:val="21"/>
        </w:rPr>
        <w:t xml:space="preserve"> an HRA </w:t>
      </w:r>
      <w:r w:rsidR="005B71DE">
        <w:rPr>
          <w:rFonts w:ascii="Arial" w:eastAsia="SimHei" w:hAnsi="Arial" w:cs="Arial"/>
          <w:color w:val="000000"/>
          <w:sz w:val="21"/>
          <w:szCs w:val="21"/>
        </w:rPr>
        <w:t>may also be required to</w:t>
      </w:r>
      <w:r w:rsidR="005B71DE" w:rsidRPr="00CE2569">
        <w:rPr>
          <w:rFonts w:ascii="Arial" w:eastAsia="SimHei" w:hAnsi="Arial" w:cs="Arial"/>
          <w:color w:val="000000"/>
          <w:sz w:val="21"/>
          <w:szCs w:val="21"/>
        </w:rPr>
        <w:t xml:space="preserve"> complete Part III of Form 1095-C</w:t>
      </w:r>
      <w:r w:rsidR="005B71DE">
        <w:rPr>
          <w:rFonts w:ascii="Arial" w:eastAsia="SimHei" w:hAnsi="Arial" w:cs="Arial"/>
          <w:color w:val="000000"/>
          <w:sz w:val="21"/>
          <w:szCs w:val="21"/>
        </w:rPr>
        <w:t xml:space="preserve"> for participants in the HRA.</w:t>
      </w:r>
    </w:p>
    <w:p w14:paraId="7D731C39" w14:textId="77777777" w:rsidR="00133F83" w:rsidRDefault="00133F83" w:rsidP="00647C38">
      <w:pPr>
        <w:widowControl w:val="0"/>
        <w:rPr>
          <w:rFonts w:ascii="Arial" w:eastAsia="Calibri" w:hAnsi="Arial" w:cs="Arial"/>
          <w:bCs/>
          <w:color w:val="0077C7"/>
          <w:sz w:val="22"/>
          <w:szCs w:val="22"/>
        </w:rPr>
      </w:pPr>
    </w:p>
    <w:p w14:paraId="50AE4A1B" w14:textId="221F4688" w:rsidR="001F7665" w:rsidRPr="0071139D" w:rsidRDefault="001F7665" w:rsidP="00647C38">
      <w:pPr>
        <w:widowControl w:val="0"/>
        <w:rPr>
          <w:rFonts w:ascii="Arial" w:eastAsia="Calibri" w:hAnsi="Arial" w:cs="Arial"/>
          <w:b/>
          <w:bCs/>
          <w:color w:val="0077C7"/>
          <w:sz w:val="22"/>
          <w:szCs w:val="22"/>
        </w:rPr>
      </w:pPr>
      <w:r w:rsidRPr="0071139D">
        <w:rPr>
          <w:rFonts w:ascii="Arial" w:eastAsia="Calibri" w:hAnsi="Arial" w:cs="Arial"/>
          <w:b/>
          <w:bCs/>
          <w:color w:val="0077C7"/>
          <w:sz w:val="22"/>
          <w:szCs w:val="22"/>
        </w:rPr>
        <w:t>What is the reporting process?</w:t>
      </w:r>
    </w:p>
    <w:p w14:paraId="495DBF8E" w14:textId="4A509868" w:rsidR="001F7665" w:rsidRPr="0071139D" w:rsidRDefault="001F7665" w:rsidP="00412750">
      <w:pPr>
        <w:widowControl w:val="0"/>
        <w:spacing w:after="60"/>
        <w:rPr>
          <w:rFonts w:ascii="Arial" w:eastAsia="Calibri" w:hAnsi="Arial" w:cs="Arial"/>
          <w:sz w:val="21"/>
          <w:szCs w:val="21"/>
        </w:rPr>
      </w:pPr>
      <w:r w:rsidRPr="0071139D">
        <w:rPr>
          <w:rFonts w:ascii="Arial" w:eastAsia="Calibri" w:hAnsi="Arial" w:cs="Arial"/>
          <w:sz w:val="21"/>
          <w:szCs w:val="21"/>
        </w:rPr>
        <w:t>The timing and process for meeting the new reporting requiremen</w:t>
      </w:r>
      <w:r w:rsidR="00B778C7">
        <w:rPr>
          <w:rFonts w:ascii="Arial" w:eastAsia="Calibri" w:hAnsi="Arial" w:cs="Arial"/>
          <w:sz w:val="21"/>
          <w:szCs w:val="21"/>
        </w:rPr>
        <w:t>ts is modeled after the process</w:t>
      </w:r>
      <w:r w:rsidR="00B778C7">
        <w:rPr>
          <w:rFonts w:ascii="Arial" w:eastAsia="Calibri" w:hAnsi="Arial" w:cs="Arial"/>
          <w:sz w:val="21"/>
          <w:szCs w:val="21"/>
        </w:rPr>
        <w:br/>
      </w:r>
      <w:r w:rsidRPr="0071139D">
        <w:rPr>
          <w:rFonts w:ascii="Arial" w:eastAsia="Calibri" w:hAnsi="Arial" w:cs="Arial"/>
          <w:sz w:val="21"/>
          <w:szCs w:val="21"/>
        </w:rPr>
        <w:t>for reporting employee compensation annually on Form W-2.</w:t>
      </w:r>
      <w:r w:rsidR="00DA2B14">
        <w:rPr>
          <w:rFonts w:ascii="Arial" w:eastAsia="Calibri" w:hAnsi="Arial" w:cs="Arial"/>
          <w:sz w:val="21"/>
          <w:szCs w:val="21"/>
        </w:rPr>
        <w:t xml:space="preserve"> T</w:t>
      </w:r>
      <w:r w:rsidR="00DA2B14" w:rsidRPr="00DA2B14">
        <w:rPr>
          <w:rFonts w:ascii="Arial" w:eastAsia="Calibri" w:hAnsi="Arial" w:cs="Arial"/>
          <w:sz w:val="21"/>
          <w:szCs w:val="21"/>
        </w:rPr>
        <w:t>he IRS has, however, provided an automatic extension for the 2015 forms due in 2016, as described below.</w:t>
      </w:r>
    </w:p>
    <w:p w14:paraId="2C8A8AF2" w14:textId="1A918389" w:rsidR="001F7665" w:rsidRPr="0071139D" w:rsidRDefault="001F7665" w:rsidP="00412750">
      <w:pPr>
        <w:widowControl w:val="0"/>
        <w:numPr>
          <w:ilvl w:val="0"/>
          <w:numId w:val="17"/>
        </w:numPr>
        <w:ind w:left="187" w:hanging="187"/>
        <w:rPr>
          <w:rFonts w:ascii="Arial" w:eastAsia="Calibri" w:hAnsi="Arial" w:cs="Arial"/>
          <w:sz w:val="21"/>
          <w:szCs w:val="21"/>
        </w:rPr>
      </w:pPr>
      <w:r w:rsidRPr="0071139D">
        <w:rPr>
          <w:rFonts w:ascii="Arial" w:eastAsia="Calibri" w:hAnsi="Arial" w:cs="Arial"/>
          <w:sz w:val="21"/>
          <w:szCs w:val="21"/>
        </w:rPr>
        <w:t xml:space="preserve">Forms must be provided to individuals by </w:t>
      </w:r>
      <w:r w:rsidR="009D0387">
        <w:rPr>
          <w:rFonts w:ascii="Arial" w:eastAsia="Calibri" w:hAnsi="Arial" w:cs="Arial"/>
          <w:sz w:val="21"/>
          <w:szCs w:val="21"/>
        </w:rPr>
        <w:t>March</w:t>
      </w:r>
      <w:r w:rsidR="009D0387" w:rsidRPr="0071139D">
        <w:rPr>
          <w:rFonts w:ascii="Arial" w:eastAsia="Calibri" w:hAnsi="Arial" w:cs="Arial"/>
          <w:sz w:val="21"/>
          <w:szCs w:val="21"/>
        </w:rPr>
        <w:t xml:space="preserve"> </w:t>
      </w:r>
      <w:r w:rsidRPr="0071139D">
        <w:rPr>
          <w:rFonts w:ascii="Arial" w:eastAsia="Calibri" w:hAnsi="Arial" w:cs="Arial"/>
          <w:sz w:val="21"/>
          <w:szCs w:val="21"/>
        </w:rPr>
        <w:t>31 of the following year</w:t>
      </w:r>
      <w:r w:rsidR="00116A6B">
        <w:rPr>
          <w:rFonts w:ascii="Arial" w:eastAsia="Calibri" w:hAnsi="Arial" w:cs="Arial"/>
          <w:sz w:val="21"/>
          <w:szCs w:val="21"/>
        </w:rPr>
        <w:t>.</w:t>
      </w:r>
    </w:p>
    <w:p w14:paraId="5A013004" w14:textId="70599916" w:rsidR="001F7665" w:rsidRPr="0071139D" w:rsidRDefault="001F7665" w:rsidP="00412750">
      <w:pPr>
        <w:widowControl w:val="0"/>
        <w:numPr>
          <w:ilvl w:val="0"/>
          <w:numId w:val="17"/>
        </w:numPr>
        <w:ind w:left="187" w:hanging="187"/>
        <w:rPr>
          <w:rFonts w:ascii="Arial" w:eastAsia="Calibri" w:hAnsi="Arial" w:cs="Arial"/>
          <w:sz w:val="21"/>
          <w:szCs w:val="21"/>
        </w:rPr>
      </w:pPr>
      <w:r w:rsidRPr="0071139D">
        <w:rPr>
          <w:rFonts w:ascii="Arial" w:eastAsia="Calibri" w:hAnsi="Arial" w:cs="Arial"/>
          <w:sz w:val="21"/>
          <w:szCs w:val="21"/>
        </w:rPr>
        <w:t xml:space="preserve">Forms must be filed with the IRS by </w:t>
      </w:r>
      <w:r w:rsidR="009D0387">
        <w:rPr>
          <w:rFonts w:ascii="Arial" w:eastAsia="Calibri" w:hAnsi="Arial" w:cs="Arial"/>
          <w:sz w:val="21"/>
          <w:szCs w:val="21"/>
        </w:rPr>
        <w:t>May 31</w:t>
      </w:r>
      <w:r w:rsidRPr="0071139D">
        <w:rPr>
          <w:rFonts w:ascii="Arial" w:eastAsia="Calibri" w:hAnsi="Arial" w:cs="Arial"/>
          <w:sz w:val="21"/>
          <w:szCs w:val="21"/>
        </w:rPr>
        <w:t xml:space="preserve"> (if paper</w:t>
      </w:r>
      <w:r w:rsidR="001D7078" w:rsidRPr="0071139D">
        <w:rPr>
          <w:rFonts w:ascii="Arial" w:eastAsia="Calibri" w:hAnsi="Arial" w:cs="Arial"/>
          <w:sz w:val="21"/>
          <w:szCs w:val="21"/>
        </w:rPr>
        <w:t xml:space="preserve">) and </w:t>
      </w:r>
      <w:r w:rsidR="009D0387">
        <w:rPr>
          <w:rFonts w:ascii="Arial" w:eastAsia="Calibri" w:hAnsi="Arial" w:cs="Arial"/>
          <w:sz w:val="21"/>
          <w:szCs w:val="21"/>
        </w:rPr>
        <w:t>June 30</w:t>
      </w:r>
      <w:r w:rsidR="001D7078" w:rsidRPr="0071139D">
        <w:rPr>
          <w:rFonts w:ascii="Arial" w:eastAsia="Calibri" w:hAnsi="Arial" w:cs="Arial"/>
          <w:sz w:val="21"/>
          <w:szCs w:val="21"/>
        </w:rPr>
        <w:t xml:space="preserve"> (if electronic), accompanied</w:t>
      </w:r>
      <w:r w:rsidR="001D7078" w:rsidRPr="0071139D">
        <w:rPr>
          <w:rFonts w:ascii="Arial" w:eastAsia="Calibri" w:hAnsi="Arial" w:cs="Arial"/>
          <w:sz w:val="21"/>
          <w:szCs w:val="21"/>
        </w:rPr>
        <w:br/>
      </w:r>
      <w:r w:rsidRPr="0071139D">
        <w:rPr>
          <w:rFonts w:ascii="Arial" w:eastAsia="Calibri" w:hAnsi="Arial" w:cs="Arial"/>
          <w:sz w:val="21"/>
          <w:szCs w:val="21"/>
        </w:rPr>
        <w:t>by a transmittal form</w:t>
      </w:r>
      <w:r w:rsidR="00116A6B">
        <w:rPr>
          <w:rFonts w:ascii="Arial" w:eastAsia="Calibri" w:hAnsi="Arial" w:cs="Arial"/>
          <w:sz w:val="21"/>
          <w:szCs w:val="21"/>
        </w:rPr>
        <w:t>.</w:t>
      </w:r>
    </w:p>
    <w:p w14:paraId="7A9BFBF1" w14:textId="3A8B9825" w:rsidR="001F7665" w:rsidRPr="0071139D" w:rsidRDefault="001F7665" w:rsidP="00412750">
      <w:pPr>
        <w:widowControl w:val="0"/>
        <w:numPr>
          <w:ilvl w:val="0"/>
          <w:numId w:val="17"/>
        </w:numPr>
        <w:ind w:left="187" w:hanging="187"/>
        <w:rPr>
          <w:rFonts w:ascii="Arial" w:eastAsia="Calibri" w:hAnsi="Arial" w:cs="Arial"/>
          <w:sz w:val="21"/>
          <w:szCs w:val="21"/>
        </w:rPr>
      </w:pPr>
      <w:r w:rsidRPr="0071139D">
        <w:rPr>
          <w:rFonts w:ascii="Arial" w:eastAsia="Calibri" w:hAnsi="Arial" w:cs="Arial"/>
          <w:sz w:val="21"/>
          <w:szCs w:val="21"/>
        </w:rPr>
        <w:t>Forms may be filed in paper or electronic format, but if</w:t>
      </w:r>
      <w:r w:rsidR="001D7078" w:rsidRPr="0071139D">
        <w:rPr>
          <w:rFonts w:ascii="Arial" w:eastAsia="Calibri" w:hAnsi="Arial" w:cs="Arial"/>
          <w:sz w:val="21"/>
          <w:szCs w:val="21"/>
        </w:rPr>
        <w:t xml:space="preserve"> more than 250 </w:t>
      </w:r>
      <w:r w:rsidR="00162D9D" w:rsidRPr="003C2219">
        <w:rPr>
          <w:rFonts w:ascii="Arial" w:eastAsia="Calibri" w:hAnsi="Arial" w:cs="Arial"/>
          <w:sz w:val="21"/>
          <w:szCs w:val="21"/>
        </w:rPr>
        <w:t>F</w:t>
      </w:r>
      <w:r w:rsidR="001D7078" w:rsidRPr="003C2219">
        <w:rPr>
          <w:rFonts w:ascii="Arial" w:eastAsia="Calibri" w:hAnsi="Arial" w:cs="Arial"/>
          <w:sz w:val="21"/>
          <w:szCs w:val="21"/>
        </w:rPr>
        <w:t>orms</w:t>
      </w:r>
      <w:r w:rsidR="00162D9D" w:rsidRPr="003C2219">
        <w:rPr>
          <w:rFonts w:ascii="Arial" w:eastAsia="Calibri" w:hAnsi="Arial" w:cs="Arial"/>
          <w:sz w:val="21"/>
          <w:szCs w:val="21"/>
        </w:rPr>
        <w:t xml:space="preserve"> 1095-C</w:t>
      </w:r>
      <w:r w:rsidR="001D7078" w:rsidRPr="0071139D">
        <w:rPr>
          <w:rFonts w:ascii="Arial" w:eastAsia="Calibri" w:hAnsi="Arial" w:cs="Arial"/>
          <w:sz w:val="21"/>
          <w:szCs w:val="21"/>
        </w:rPr>
        <w:t xml:space="preserve"> are filed</w:t>
      </w:r>
      <w:r w:rsidR="000915CB">
        <w:rPr>
          <w:rFonts w:ascii="Arial" w:eastAsia="Calibri" w:hAnsi="Arial" w:cs="Arial"/>
          <w:sz w:val="21"/>
          <w:szCs w:val="21"/>
        </w:rPr>
        <w:t xml:space="preserve"> with the IRS</w:t>
      </w:r>
      <w:r w:rsidR="001D7078" w:rsidRPr="0071139D">
        <w:rPr>
          <w:rFonts w:ascii="Arial" w:eastAsia="Calibri" w:hAnsi="Arial" w:cs="Arial"/>
          <w:sz w:val="21"/>
          <w:szCs w:val="21"/>
        </w:rPr>
        <w:t xml:space="preserve">, </w:t>
      </w:r>
      <w:r w:rsidRPr="0071139D">
        <w:rPr>
          <w:rFonts w:ascii="Arial" w:eastAsia="Calibri" w:hAnsi="Arial" w:cs="Arial"/>
          <w:sz w:val="21"/>
          <w:szCs w:val="21"/>
        </w:rPr>
        <w:t>they must be submitted electronically</w:t>
      </w:r>
      <w:r w:rsidR="00116A6B">
        <w:rPr>
          <w:rFonts w:ascii="Arial" w:eastAsia="Calibri" w:hAnsi="Arial" w:cs="Arial"/>
          <w:sz w:val="21"/>
          <w:szCs w:val="21"/>
        </w:rPr>
        <w:t>.</w:t>
      </w:r>
    </w:p>
    <w:p w14:paraId="4D1D3B5F" w14:textId="77777777" w:rsidR="001F7665" w:rsidRPr="0071139D" w:rsidRDefault="001F7665" w:rsidP="00003BAE">
      <w:pPr>
        <w:spacing w:before="360"/>
        <w:rPr>
          <w:rFonts w:ascii="Arial" w:hAnsi="Arial" w:cs="Arial"/>
          <w:b/>
          <w:color w:val="0077C7"/>
          <w:sz w:val="22"/>
          <w:szCs w:val="22"/>
        </w:rPr>
      </w:pPr>
      <w:r w:rsidRPr="0071139D">
        <w:rPr>
          <w:rFonts w:ascii="Arial" w:hAnsi="Arial" w:cs="Arial"/>
          <w:b/>
          <w:color w:val="0077C7"/>
          <w:sz w:val="22"/>
          <w:szCs w:val="22"/>
        </w:rPr>
        <w:t>Need help?</w:t>
      </w:r>
    </w:p>
    <w:p w14:paraId="757B77DC" w14:textId="77777777" w:rsidR="001F7665" w:rsidRPr="0071139D" w:rsidRDefault="001F7665" w:rsidP="001D7078">
      <w:pPr>
        <w:spacing w:after="60"/>
        <w:rPr>
          <w:rFonts w:ascii="Arial" w:eastAsia="Calibri" w:hAnsi="Arial" w:cs="Arial"/>
          <w:sz w:val="21"/>
          <w:szCs w:val="21"/>
        </w:rPr>
      </w:pPr>
      <w:r w:rsidRPr="0071139D">
        <w:rPr>
          <w:rFonts w:ascii="Arial" w:eastAsia="Calibri" w:hAnsi="Arial" w:cs="Arial"/>
          <w:sz w:val="21"/>
          <w:szCs w:val="21"/>
        </w:rPr>
        <w:t xml:space="preserve">The </w:t>
      </w:r>
      <w:r w:rsidRPr="0071139D">
        <w:rPr>
          <w:rFonts w:ascii="Arial" w:eastAsia="Calibri" w:hAnsi="Arial" w:cs="Arial"/>
          <w:b/>
          <w:sz w:val="21"/>
          <w:szCs w:val="21"/>
        </w:rPr>
        <w:t>IRS has published instructions</w:t>
      </w:r>
      <w:r w:rsidRPr="0071139D">
        <w:rPr>
          <w:rFonts w:ascii="Arial" w:eastAsia="Calibri" w:hAnsi="Arial" w:cs="Arial"/>
          <w:sz w:val="21"/>
          <w:szCs w:val="21"/>
        </w:rPr>
        <w:t xml:space="preserve"> to assist in meeting this reporting obligation, and employers should review the tax forms, along with their instructions, carefully. To access thes</w:t>
      </w:r>
      <w:r w:rsidR="00647C38" w:rsidRPr="0071139D">
        <w:rPr>
          <w:rFonts w:ascii="Arial" w:eastAsia="Calibri" w:hAnsi="Arial" w:cs="Arial"/>
          <w:sz w:val="21"/>
          <w:szCs w:val="21"/>
        </w:rPr>
        <w:t>e forms and instructions, click</w:t>
      </w:r>
      <w:r w:rsidR="00647C38" w:rsidRPr="0071139D">
        <w:rPr>
          <w:rFonts w:ascii="Arial" w:eastAsia="Calibri" w:hAnsi="Arial" w:cs="Arial"/>
          <w:sz w:val="21"/>
          <w:szCs w:val="21"/>
        </w:rPr>
        <w:br/>
      </w:r>
      <w:r w:rsidRPr="0071139D">
        <w:rPr>
          <w:rFonts w:ascii="Arial" w:eastAsia="Calibri" w:hAnsi="Arial" w:cs="Arial"/>
          <w:sz w:val="21"/>
          <w:szCs w:val="21"/>
        </w:rPr>
        <w:t>on the following links:</w:t>
      </w:r>
    </w:p>
    <w:p w14:paraId="1CB236A6" w14:textId="77777777" w:rsidR="001F7665" w:rsidRPr="0071139D" w:rsidRDefault="00320EA8" w:rsidP="001D7078">
      <w:pPr>
        <w:numPr>
          <w:ilvl w:val="0"/>
          <w:numId w:val="18"/>
        </w:numPr>
        <w:spacing w:before="60" w:after="60"/>
        <w:ind w:left="180" w:hanging="180"/>
        <w:rPr>
          <w:rFonts w:ascii="Arial" w:eastAsia="Calibri" w:hAnsi="Arial" w:cs="Arial"/>
          <w:sz w:val="21"/>
          <w:szCs w:val="21"/>
        </w:rPr>
      </w:pPr>
      <w:hyperlink r:id="rId12" w:history="1">
        <w:r w:rsidR="001F7665" w:rsidRPr="0071139D">
          <w:rPr>
            <w:rFonts w:ascii="Arial" w:hAnsi="Arial" w:cs="Arial"/>
            <w:color w:val="0000FF"/>
            <w:sz w:val="21"/>
            <w:szCs w:val="21"/>
            <w:u w:val="single"/>
          </w:rPr>
          <w:t>Form 1094-C</w:t>
        </w:r>
      </w:hyperlink>
      <w:r w:rsidR="001D7078" w:rsidRPr="0071139D">
        <w:rPr>
          <w:rFonts w:ascii="Arial" w:hAnsi="Arial" w:cs="Arial"/>
          <w:sz w:val="21"/>
          <w:szCs w:val="21"/>
        </w:rPr>
        <w:t xml:space="preserve"> – </w:t>
      </w:r>
      <w:r w:rsidR="001F7665" w:rsidRPr="0071139D">
        <w:rPr>
          <w:rFonts w:ascii="Arial" w:hAnsi="Arial" w:cs="Arial"/>
          <w:sz w:val="21"/>
          <w:szCs w:val="21"/>
        </w:rPr>
        <w:t>for large employers to transmit Form 1095-C</w:t>
      </w:r>
    </w:p>
    <w:p w14:paraId="7BE73E5D" w14:textId="77777777" w:rsidR="001F7665" w:rsidRPr="0071139D" w:rsidRDefault="00320EA8" w:rsidP="001D7078">
      <w:pPr>
        <w:numPr>
          <w:ilvl w:val="0"/>
          <w:numId w:val="18"/>
        </w:numPr>
        <w:spacing w:before="60" w:after="60"/>
        <w:ind w:left="180" w:hanging="180"/>
        <w:rPr>
          <w:rFonts w:ascii="Arial" w:eastAsia="Calibri" w:hAnsi="Arial" w:cs="Arial"/>
          <w:sz w:val="21"/>
          <w:szCs w:val="21"/>
        </w:rPr>
      </w:pPr>
      <w:hyperlink r:id="rId13" w:history="1">
        <w:r w:rsidR="001F7665" w:rsidRPr="0071139D">
          <w:rPr>
            <w:rFonts w:ascii="Arial" w:hAnsi="Arial" w:cs="Arial"/>
            <w:color w:val="0000FF"/>
            <w:sz w:val="21"/>
            <w:szCs w:val="21"/>
            <w:u w:val="single"/>
          </w:rPr>
          <w:t>Form 1095-C</w:t>
        </w:r>
      </w:hyperlink>
      <w:r w:rsidR="001D7078" w:rsidRPr="0071139D">
        <w:rPr>
          <w:rFonts w:ascii="Arial" w:hAnsi="Arial" w:cs="Arial"/>
          <w:sz w:val="21"/>
          <w:szCs w:val="21"/>
        </w:rPr>
        <w:t xml:space="preserve"> – </w:t>
      </w:r>
      <w:r w:rsidR="001F7665" w:rsidRPr="0071139D">
        <w:rPr>
          <w:rFonts w:ascii="Arial" w:hAnsi="Arial" w:cs="Arial"/>
          <w:sz w:val="21"/>
          <w:szCs w:val="21"/>
        </w:rPr>
        <w:t>for large employers to report coverage offered to individuals under the</w:t>
      </w:r>
      <w:r w:rsidR="001F7665" w:rsidRPr="0071139D">
        <w:rPr>
          <w:rFonts w:ascii="Arial" w:eastAsia="Calibri" w:hAnsi="Arial" w:cs="Arial"/>
          <w:sz w:val="21"/>
          <w:szCs w:val="21"/>
        </w:rPr>
        <w:t xml:space="preserve"> </w:t>
      </w:r>
      <w:r w:rsidR="001F7665" w:rsidRPr="0071139D">
        <w:rPr>
          <w:rFonts w:ascii="Arial" w:hAnsi="Arial" w:cs="Arial"/>
          <w:sz w:val="21"/>
          <w:szCs w:val="21"/>
        </w:rPr>
        <w:t>Employer Mandate</w:t>
      </w:r>
    </w:p>
    <w:p w14:paraId="71508199" w14:textId="77777777" w:rsidR="001F7665" w:rsidRPr="0071139D" w:rsidRDefault="00320EA8" w:rsidP="001D7078">
      <w:pPr>
        <w:numPr>
          <w:ilvl w:val="0"/>
          <w:numId w:val="18"/>
        </w:numPr>
        <w:spacing w:before="60" w:after="60"/>
        <w:ind w:left="180" w:hanging="180"/>
        <w:rPr>
          <w:rFonts w:ascii="Arial" w:eastAsia="Calibri" w:hAnsi="Arial" w:cs="Arial"/>
          <w:sz w:val="21"/>
          <w:szCs w:val="21"/>
        </w:rPr>
      </w:pPr>
      <w:hyperlink r:id="rId14" w:history="1">
        <w:r w:rsidR="001F7665" w:rsidRPr="0071139D">
          <w:rPr>
            <w:rFonts w:ascii="Arial" w:hAnsi="Arial" w:cs="Arial"/>
            <w:color w:val="0000FF"/>
            <w:sz w:val="21"/>
            <w:szCs w:val="21"/>
            <w:u w:val="single"/>
          </w:rPr>
          <w:t>Instructions for Forms 1094-C and 1095-C</w:t>
        </w:r>
      </w:hyperlink>
    </w:p>
    <w:p w14:paraId="7287D662" w14:textId="62C20E67" w:rsidR="001F7665" w:rsidRPr="0071139D" w:rsidRDefault="001F7665" w:rsidP="0053398E">
      <w:pPr>
        <w:spacing w:before="60"/>
        <w:ind w:left="180"/>
        <w:rPr>
          <w:rFonts w:ascii="Arial" w:eastAsia="Calibri" w:hAnsi="Arial" w:cs="Arial"/>
          <w:sz w:val="19"/>
          <w:szCs w:val="19"/>
        </w:rPr>
      </w:pPr>
      <w:r w:rsidRPr="0071139D">
        <w:rPr>
          <w:rFonts w:ascii="Arial" w:eastAsia="Calibri" w:hAnsi="Arial" w:cs="Arial"/>
          <w:b/>
          <w:sz w:val="19"/>
          <w:szCs w:val="19"/>
        </w:rPr>
        <w:t>Please note:</w:t>
      </w:r>
      <w:r w:rsidRPr="0071139D">
        <w:rPr>
          <w:rFonts w:ascii="Arial" w:eastAsia="Calibri" w:hAnsi="Arial" w:cs="Arial"/>
          <w:sz w:val="19"/>
          <w:szCs w:val="19"/>
        </w:rPr>
        <w:t xml:space="preserve"> </w:t>
      </w:r>
      <w:r w:rsidR="00591D2C">
        <w:rPr>
          <w:rFonts w:ascii="Arial" w:eastAsia="Calibri" w:hAnsi="Arial" w:cs="Arial"/>
          <w:sz w:val="19"/>
          <w:szCs w:val="19"/>
        </w:rPr>
        <w:t>Large e</w:t>
      </w:r>
      <w:r w:rsidRPr="0071139D">
        <w:rPr>
          <w:rFonts w:ascii="Arial" w:eastAsia="Calibri" w:hAnsi="Arial" w:cs="Arial"/>
          <w:sz w:val="19"/>
          <w:szCs w:val="19"/>
        </w:rPr>
        <w:t xml:space="preserve">mployers will </w:t>
      </w:r>
      <w:r w:rsidRPr="00B778C7">
        <w:rPr>
          <w:rFonts w:ascii="Arial" w:eastAsia="Calibri" w:hAnsi="Arial" w:cs="Arial"/>
          <w:b/>
          <w:sz w:val="19"/>
          <w:szCs w:val="19"/>
        </w:rPr>
        <w:t>not</w:t>
      </w:r>
      <w:r w:rsidRPr="0071139D">
        <w:rPr>
          <w:rFonts w:ascii="Arial" w:eastAsia="Calibri" w:hAnsi="Arial" w:cs="Arial"/>
          <w:sz w:val="19"/>
          <w:szCs w:val="19"/>
        </w:rPr>
        <w:t xml:space="preserve"> need to complete Part III of Form 1095-</w:t>
      </w:r>
      <w:r w:rsidR="0053398E" w:rsidRPr="0071139D">
        <w:rPr>
          <w:rFonts w:ascii="Arial" w:eastAsia="Calibri" w:hAnsi="Arial" w:cs="Arial"/>
          <w:sz w:val="19"/>
          <w:szCs w:val="19"/>
        </w:rPr>
        <w:t xml:space="preserve">C because that information will </w:t>
      </w:r>
      <w:r w:rsidRPr="0071139D">
        <w:rPr>
          <w:rFonts w:ascii="Arial" w:eastAsia="Calibri" w:hAnsi="Arial" w:cs="Arial"/>
          <w:sz w:val="19"/>
          <w:szCs w:val="19"/>
        </w:rPr>
        <w:t xml:space="preserve">be included in the Form 1095-B that either the Medical Trust or the insurer will prepare. (Form 1095-B is required to comply with the Individual Mandate.)  </w:t>
      </w:r>
      <w:r w:rsidR="004B1756">
        <w:rPr>
          <w:rFonts w:ascii="Arial" w:eastAsia="Calibri" w:hAnsi="Arial" w:cs="Arial"/>
          <w:sz w:val="19"/>
          <w:szCs w:val="19"/>
        </w:rPr>
        <w:t>However, i</w:t>
      </w:r>
      <w:r w:rsidR="004B1756" w:rsidRPr="004B1756">
        <w:rPr>
          <w:rFonts w:ascii="Arial" w:eastAsia="Calibri" w:hAnsi="Arial" w:cs="Arial"/>
          <w:sz w:val="19"/>
          <w:szCs w:val="19"/>
        </w:rPr>
        <w:t>f you sponsor an HRA, you may need to complete Part III</w:t>
      </w:r>
      <w:r w:rsidR="004B1756">
        <w:rPr>
          <w:rFonts w:ascii="Arial" w:eastAsia="Calibri" w:hAnsi="Arial" w:cs="Arial"/>
          <w:sz w:val="19"/>
          <w:szCs w:val="19"/>
        </w:rPr>
        <w:t xml:space="preserve"> of Form 1095-C.</w:t>
      </w:r>
    </w:p>
    <w:p w14:paraId="6038749F" w14:textId="77777777" w:rsidR="001F7665" w:rsidRPr="0071139D" w:rsidRDefault="001F7665" w:rsidP="001F7665">
      <w:pPr>
        <w:rPr>
          <w:rFonts w:ascii="Arial" w:eastAsia="Calibri" w:hAnsi="Arial" w:cs="Arial"/>
          <w:color w:val="FF0000"/>
          <w:sz w:val="21"/>
          <w:szCs w:val="21"/>
        </w:rPr>
      </w:pPr>
    </w:p>
    <w:p w14:paraId="38138542" w14:textId="77777777" w:rsidR="00412750" w:rsidRPr="0071139D" w:rsidRDefault="00412750" w:rsidP="001F7665">
      <w:pPr>
        <w:rPr>
          <w:rFonts w:ascii="Arial" w:eastAsia="Calibri" w:hAnsi="Arial" w:cs="Arial"/>
          <w:color w:val="FF0000"/>
          <w:sz w:val="21"/>
          <w:szCs w:val="21"/>
        </w:rPr>
      </w:pPr>
    </w:p>
    <w:p w14:paraId="70DEDDE3" w14:textId="2C45AA0A" w:rsidR="001F7665" w:rsidRPr="0071139D" w:rsidRDefault="001F7665" w:rsidP="00BB41E3">
      <w:pPr>
        <w:spacing w:after="60"/>
        <w:rPr>
          <w:rFonts w:ascii="Arial" w:eastAsia="Calibri" w:hAnsi="Arial" w:cs="Arial"/>
          <w:sz w:val="21"/>
          <w:szCs w:val="21"/>
        </w:rPr>
      </w:pPr>
      <w:r w:rsidRPr="0071139D">
        <w:rPr>
          <w:rFonts w:ascii="Arial" w:eastAsia="Calibri" w:hAnsi="Arial" w:cs="Arial"/>
          <w:b/>
          <w:sz w:val="21"/>
          <w:szCs w:val="21"/>
        </w:rPr>
        <w:t>The Medical Trust</w:t>
      </w:r>
      <w:r w:rsidRPr="0071139D">
        <w:rPr>
          <w:rFonts w:ascii="Arial" w:eastAsia="Calibri" w:hAnsi="Arial" w:cs="Arial"/>
          <w:sz w:val="21"/>
          <w:szCs w:val="21"/>
        </w:rPr>
        <w:t xml:space="preserve"> has provided a guide to </w:t>
      </w:r>
      <w:r w:rsidR="00116A6B">
        <w:rPr>
          <w:rFonts w:ascii="Arial" w:eastAsia="Calibri" w:hAnsi="Arial" w:cs="Arial"/>
          <w:sz w:val="21"/>
          <w:szCs w:val="21"/>
        </w:rPr>
        <w:t>help</w:t>
      </w:r>
      <w:r w:rsidRPr="0071139D">
        <w:rPr>
          <w:rFonts w:ascii="Arial" w:eastAsia="Calibri" w:hAnsi="Arial" w:cs="Arial"/>
          <w:sz w:val="21"/>
          <w:szCs w:val="21"/>
        </w:rPr>
        <w:t xml:space="preserve"> large employers u</w:t>
      </w:r>
      <w:r w:rsidR="00BB41E3" w:rsidRPr="0071139D">
        <w:rPr>
          <w:rFonts w:ascii="Arial" w:eastAsia="Calibri" w:hAnsi="Arial" w:cs="Arial"/>
          <w:sz w:val="21"/>
          <w:szCs w:val="21"/>
        </w:rPr>
        <w:t>nderstand the Employer Mandate.</w:t>
      </w:r>
      <w:r w:rsidR="00BB41E3" w:rsidRPr="0071139D">
        <w:rPr>
          <w:rFonts w:ascii="Arial" w:eastAsia="Calibri" w:hAnsi="Arial" w:cs="Arial"/>
          <w:sz w:val="21"/>
          <w:szCs w:val="21"/>
        </w:rPr>
        <w:br/>
      </w:r>
      <w:r w:rsidRPr="0071139D">
        <w:rPr>
          <w:rFonts w:ascii="Arial" w:eastAsia="Calibri" w:hAnsi="Arial" w:cs="Arial"/>
          <w:sz w:val="21"/>
          <w:szCs w:val="21"/>
        </w:rPr>
        <w:t xml:space="preserve">It is available on </w:t>
      </w:r>
      <w:r w:rsidRPr="0071139D">
        <w:rPr>
          <w:rFonts w:ascii="Arial" w:eastAsia="Calibri" w:hAnsi="Arial" w:cs="Arial"/>
          <w:b/>
          <w:i/>
          <w:sz w:val="21"/>
          <w:szCs w:val="21"/>
        </w:rPr>
        <w:t>cpg.org</w:t>
      </w:r>
      <w:r w:rsidRPr="0071139D">
        <w:rPr>
          <w:rFonts w:ascii="Arial" w:eastAsia="Calibri" w:hAnsi="Arial" w:cs="Arial"/>
          <w:sz w:val="21"/>
          <w:szCs w:val="21"/>
        </w:rPr>
        <w:t xml:space="preserve"> for administrators who have access to </w:t>
      </w:r>
      <w:r w:rsidR="00116A6B">
        <w:rPr>
          <w:rFonts w:ascii="Arial" w:eastAsia="Calibri" w:hAnsi="Arial" w:cs="Arial"/>
          <w:sz w:val="21"/>
          <w:szCs w:val="21"/>
        </w:rPr>
        <w:t>one of our administrative web applications</w:t>
      </w:r>
      <w:r w:rsidRPr="0071139D">
        <w:rPr>
          <w:rFonts w:ascii="Arial" w:eastAsia="Calibri" w:hAnsi="Arial" w:cs="Arial"/>
          <w:sz w:val="21"/>
          <w:szCs w:val="21"/>
        </w:rPr>
        <w:t xml:space="preserve">. </w:t>
      </w:r>
    </w:p>
    <w:p w14:paraId="30F33D69" w14:textId="07F2DD5A" w:rsidR="001F7665" w:rsidRPr="0071139D" w:rsidRDefault="00BB41E3" w:rsidP="00412750">
      <w:pPr>
        <w:numPr>
          <w:ilvl w:val="0"/>
          <w:numId w:val="19"/>
        </w:numPr>
        <w:ind w:left="187" w:hanging="187"/>
        <w:rPr>
          <w:rFonts w:ascii="Arial" w:eastAsia="Calibri" w:hAnsi="Arial" w:cs="Arial"/>
          <w:sz w:val="21"/>
          <w:szCs w:val="21"/>
        </w:rPr>
      </w:pPr>
      <w:r w:rsidRPr="0071139D">
        <w:rPr>
          <w:rFonts w:ascii="Arial" w:eastAsia="Calibri" w:hAnsi="Arial" w:cs="Arial"/>
          <w:sz w:val="21"/>
          <w:szCs w:val="21"/>
        </w:rPr>
        <w:t>Sign in to your CPG account</w:t>
      </w:r>
      <w:r w:rsidR="00116A6B">
        <w:rPr>
          <w:rFonts w:ascii="Arial" w:eastAsia="Calibri" w:hAnsi="Arial" w:cs="Arial"/>
          <w:sz w:val="21"/>
          <w:szCs w:val="21"/>
        </w:rPr>
        <w:t>.</w:t>
      </w:r>
    </w:p>
    <w:p w14:paraId="7E87A701" w14:textId="56C84EBD" w:rsidR="001F7665" w:rsidRPr="0071139D" w:rsidRDefault="001F7665" w:rsidP="00BB41E3">
      <w:pPr>
        <w:numPr>
          <w:ilvl w:val="0"/>
          <w:numId w:val="19"/>
        </w:numPr>
        <w:ind w:left="180" w:hanging="180"/>
        <w:rPr>
          <w:rFonts w:ascii="Arial" w:eastAsia="Calibri" w:hAnsi="Arial" w:cs="Arial"/>
          <w:sz w:val="21"/>
          <w:szCs w:val="21"/>
        </w:rPr>
      </w:pPr>
      <w:r w:rsidRPr="0071139D">
        <w:rPr>
          <w:rFonts w:ascii="Arial" w:eastAsia="Calibri" w:hAnsi="Arial" w:cs="Arial"/>
          <w:sz w:val="21"/>
          <w:szCs w:val="21"/>
        </w:rPr>
        <w:t>You’ll find a link to the document on the Administration page af</w:t>
      </w:r>
      <w:r w:rsidR="00BB41E3" w:rsidRPr="0071139D">
        <w:rPr>
          <w:rFonts w:ascii="Arial" w:eastAsia="Calibri" w:hAnsi="Arial" w:cs="Arial"/>
          <w:sz w:val="21"/>
          <w:szCs w:val="21"/>
        </w:rPr>
        <w:t>ter you sign in</w:t>
      </w:r>
      <w:r w:rsidR="00116A6B">
        <w:rPr>
          <w:rFonts w:ascii="Arial" w:eastAsia="Calibri" w:hAnsi="Arial" w:cs="Arial"/>
          <w:sz w:val="21"/>
          <w:szCs w:val="21"/>
        </w:rPr>
        <w:t>.</w:t>
      </w:r>
      <w:r w:rsidRPr="0071139D">
        <w:rPr>
          <w:rFonts w:ascii="Arial" w:eastAsia="Calibri" w:hAnsi="Arial" w:cs="Arial"/>
          <w:sz w:val="21"/>
          <w:szCs w:val="21"/>
        </w:rPr>
        <w:t xml:space="preserve"> </w:t>
      </w:r>
    </w:p>
    <w:p w14:paraId="351EC49B" w14:textId="77777777" w:rsidR="001F7665" w:rsidRPr="0071139D" w:rsidRDefault="001F7665" w:rsidP="00647C38">
      <w:pPr>
        <w:spacing w:before="360"/>
        <w:rPr>
          <w:rFonts w:ascii="Arial" w:hAnsi="Arial" w:cs="Arial"/>
          <w:b/>
        </w:rPr>
      </w:pPr>
      <w:r w:rsidRPr="0071139D">
        <w:rPr>
          <w:rFonts w:ascii="Arial" w:hAnsi="Arial" w:cs="Arial"/>
          <w:b/>
        </w:rPr>
        <w:t>Reporting Related to the Individual Mandate (Large &amp; Small Employers)</w:t>
      </w:r>
    </w:p>
    <w:p w14:paraId="78692FDE" w14:textId="48AEC593" w:rsidR="001F7665" w:rsidRPr="0071139D" w:rsidRDefault="001F7665" w:rsidP="00BB41E3">
      <w:pPr>
        <w:spacing w:after="60"/>
        <w:rPr>
          <w:rFonts w:ascii="Arial" w:eastAsia="Calibri" w:hAnsi="Arial" w:cs="Arial"/>
          <w:bCs/>
          <w:sz w:val="21"/>
          <w:szCs w:val="21"/>
        </w:rPr>
      </w:pPr>
      <w:r w:rsidRPr="0071139D">
        <w:rPr>
          <w:rFonts w:ascii="Arial" w:eastAsia="Calibri" w:hAnsi="Arial" w:cs="Arial"/>
          <w:bCs/>
          <w:sz w:val="21"/>
          <w:szCs w:val="21"/>
        </w:rPr>
        <w:t>The Internal Revenue Code requires insurers and the sponsors of self-f</w:t>
      </w:r>
      <w:r w:rsidR="00BB41E3" w:rsidRPr="0071139D">
        <w:rPr>
          <w:rFonts w:ascii="Arial" w:eastAsia="Calibri" w:hAnsi="Arial" w:cs="Arial"/>
          <w:bCs/>
          <w:sz w:val="21"/>
          <w:szCs w:val="21"/>
        </w:rPr>
        <w:t xml:space="preserve">unded </w:t>
      </w:r>
      <w:r w:rsidR="00F710EF">
        <w:rPr>
          <w:rFonts w:ascii="Arial" w:eastAsia="Calibri" w:hAnsi="Arial" w:cs="Arial"/>
          <w:bCs/>
          <w:sz w:val="21"/>
          <w:szCs w:val="21"/>
        </w:rPr>
        <w:t xml:space="preserve">medical </w:t>
      </w:r>
      <w:r w:rsidR="00BB41E3" w:rsidRPr="0071139D">
        <w:rPr>
          <w:rFonts w:ascii="Arial" w:eastAsia="Calibri" w:hAnsi="Arial" w:cs="Arial"/>
          <w:bCs/>
          <w:sz w:val="21"/>
          <w:szCs w:val="21"/>
        </w:rPr>
        <w:t>plans to disclose whether</w:t>
      </w:r>
      <w:r w:rsidR="00F710EF">
        <w:rPr>
          <w:rFonts w:ascii="Arial" w:eastAsia="Calibri" w:hAnsi="Arial" w:cs="Arial"/>
          <w:bCs/>
          <w:sz w:val="21"/>
          <w:szCs w:val="21"/>
        </w:rPr>
        <w:t xml:space="preserve"> </w:t>
      </w:r>
      <w:r w:rsidRPr="0071139D">
        <w:rPr>
          <w:rFonts w:ascii="Arial" w:eastAsia="Calibri" w:hAnsi="Arial" w:cs="Arial"/>
          <w:bCs/>
          <w:sz w:val="21"/>
          <w:szCs w:val="21"/>
        </w:rPr>
        <w:t xml:space="preserve">plan subscribers have obtained minimum essential coverage in compliance with the Individual Mandate. </w:t>
      </w:r>
    </w:p>
    <w:p w14:paraId="765E5560" w14:textId="5D817D7A" w:rsidR="001F7665" w:rsidRPr="0071139D" w:rsidRDefault="001F7665" w:rsidP="00412750">
      <w:pPr>
        <w:numPr>
          <w:ilvl w:val="0"/>
          <w:numId w:val="20"/>
        </w:numPr>
        <w:ind w:left="187" w:hanging="187"/>
        <w:rPr>
          <w:rFonts w:ascii="Arial" w:eastAsia="Calibri" w:hAnsi="Arial" w:cs="Arial"/>
          <w:b/>
          <w:bCs/>
          <w:sz w:val="21"/>
          <w:szCs w:val="21"/>
        </w:rPr>
      </w:pPr>
      <w:r w:rsidRPr="0071139D">
        <w:rPr>
          <w:rFonts w:ascii="Arial" w:eastAsia="Calibri" w:hAnsi="Arial" w:cs="Arial"/>
          <w:b/>
          <w:bCs/>
          <w:sz w:val="21"/>
          <w:szCs w:val="21"/>
        </w:rPr>
        <w:t>Institutions and organizations that</w:t>
      </w:r>
      <w:r w:rsidRPr="0071139D">
        <w:rPr>
          <w:rFonts w:ascii="Arial" w:hAnsi="Arial" w:cs="Arial"/>
          <w:b/>
          <w:sz w:val="21"/>
          <w:szCs w:val="21"/>
        </w:rPr>
        <w:t xml:space="preserve"> participate in the Medical Trust plans are</w:t>
      </w:r>
      <w:r w:rsidR="00B778C7">
        <w:rPr>
          <w:rFonts w:ascii="Arial" w:eastAsia="Calibri" w:hAnsi="Arial" w:cs="Arial"/>
          <w:b/>
          <w:bCs/>
          <w:sz w:val="21"/>
          <w:szCs w:val="21"/>
        </w:rPr>
        <w:t xml:space="preserve"> not responsible</w:t>
      </w:r>
      <w:r w:rsidR="00B778C7">
        <w:rPr>
          <w:rFonts w:ascii="Arial" w:eastAsia="Calibri" w:hAnsi="Arial" w:cs="Arial"/>
          <w:b/>
          <w:bCs/>
          <w:sz w:val="21"/>
          <w:szCs w:val="21"/>
        </w:rPr>
        <w:br/>
      </w:r>
      <w:r w:rsidRPr="0071139D">
        <w:rPr>
          <w:rFonts w:ascii="Arial" w:eastAsia="Calibri" w:hAnsi="Arial" w:cs="Arial"/>
          <w:b/>
          <w:bCs/>
          <w:sz w:val="21"/>
          <w:szCs w:val="21"/>
        </w:rPr>
        <w:t>for meeting this reporting requirement</w:t>
      </w:r>
      <w:r w:rsidR="00116A6B">
        <w:rPr>
          <w:rFonts w:ascii="Arial" w:eastAsia="Calibri" w:hAnsi="Arial" w:cs="Arial"/>
          <w:b/>
          <w:bCs/>
          <w:sz w:val="21"/>
          <w:szCs w:val="21"/>
        </w:rPr>
        <w:t>.</w:t>
      </w:r>
      <w:r w:rsidRPr="0071139D">
        <w:rPr>
          <w:rFonts w:ascii="Arial" w:eastAsia="Calibri" w:hAnsi="Arial" w:cs="Arial"/>
          <w:b/>
          <w:bCs/>
          <w:sz w:val="21"/>
          <w:szCs w:val="21"/>
        </w:rPr>
        <w:t xml:space="preserve"> </w:t>
      </w:r>
    </w:p>
    <w:p w14:paraId="2234CF4F" w14:textId="49AF7BE1" w:rsidR="00F710EF" w:rsidRPr="004E7B1D" w:rsidRDefault="00591D2C" w:rsidP="003C2219">
      <w:pPr>
        <w:numPr>
          <w:ilvl w:val="0"/>
          <w:numId w:val="20"/>
        </w:numPr>
        <w:ind w:left="720" w:hanging="180"/>
        <w:rPr>
          <w:rFonts w:ascii="Arial" w:eastAsia="Calibri" w:hAnsi="Arial" w:cs="Arial"/>
          <w:bCs/>
          <w:sz w:val="21"/>
          <w:szCs w:val="21"/>
        </w:rPr>
      </w:pPr>
      <w:r>
        <w:rPr>
          <w:rFonts w:ascii="Arial" w:eastAsia="Calibri" w:hAnsi="Arial" w:cs="Arial"/>
          <w:bCs/>
          <w:sz w:val="21"/>
          <w:szCs w:val="21"/>
        </w:rPr>
        <w:lastRenderedPageBreak/>
        <w:t>However, small e</w:t>
      </w:r>
      <w:r w:rsidR="00F710EF" w:rsidRPr="004E7B1D">
        <w:rPr>
          <w:rFonts w:ascii="Arial" w:eastAsia="Calibri" w:hAnsi="Arial" w:cs="Arial"/>
          <w:bCs/>
          <w:sz w:val="21"/>
          <w:szCs w:val="21"/>
        </w:rPr>
        <w:t xml:space="preserve">mployers </w:t>
      </w:r>
      <w:r w:rsidR="00F710EF">
        <w:rPr>
          <w:rFonts w:ascii="Arial" w:eastAsia="Calibri" w:hAnsi="Arial" w:cs="Arial"/>
          <w:bCs/>
          <w:sz w:val="21"/>
          <w:szCs w:val="21"/>
        </w:rPr>
        <w:t>that</w:t>
      </w:r>
      <w:r w:rsidR="00F710EF" w:rsidRPr="004E7B1D">
        <w:rPr>
          <w:rFonts w:ascii="Arial" w:eastAsia="Calibri" w:hAnsi="Arial" w:cs="Arial"/>
          <w:bCs/>
          <w:sz w:val="21"/>
          <w:szCs w:val="21"/>
        </w:rPr>
        <w:t xml:space="preserve"> sponsor </w:t>
      </w:r>
      <w:r w:rsidR="00F710EF">
        <w:rPr>
          <w:rFonts w:ascii="Arial" w:eastAsia="Calibri" w:hAnsi="Arial" w:cs="Arial"/>
          <w:bCs/>
          <w:sz w:val="21"/>
          <w:szCs w:val="21"/>
        </w:rPr>
        <w:t>an HRA</w:t>
      </w:r>
      <w:r w:rsidR="00F710EF" w:rsidRPr="004E7B1D">
        <w:rPr>
          <w:rFonts w:ascii="Arial" w:eastAsia="Calibri" w:hAnsi="Arial" w:cs="Arial"/>
          <w:bCs/>
          <w:sz w:val="21"/>
          <w:szCs w:val="21"/>
        </w:rPr>
        <w:t xml:space="preserve"> may also </w:t>
      </w:r>
      <w:r w:rsidR="00F710EF">
        <w:rPr>
          <w:rFonts w:ascii="Arial" w:eastAsia="Calibri" w:hAnsi="Arial" w:cs="Arial"/>
          <w:bCs/>
          <w:sz w:val="21"/>
          <w:szCs w:val="21"/>
        </w:rPr>
        <w:t>be required</w:t>
      </w:r>
      <w:r w:rsidR="00F710EF" w:rsidRPr="004E7B1D">
        <w:rPr>
          <w:rFonts w:ascii="Arial" w:eastAsia="Calibri" w:hAnsi="Arial" w:cs="Arial"/>
          <w:bCs/>
          <w:sz w:val="21"/>
          <w:szCs w:val="21"/>
        </w:rPr>
        <w:t xml:space="preserve"> to prepare separate Forms 1094-B and 1095-B</w:t>
      </w:r>
      <w:r w:rsidR="00F710EF">
        <w:rPr>
          <w:rFonts w:ascii="Arial" w:eastAsia="Calibri" w:hAnsi="Arial" w:cs="Arial"/>
          <w:bCs/>
          <w:sz w:val="21"/>
          <w:szCs w:val="21"/>
        </w:rPr>
        <w:t xml:space="preserve"> for participants in an HRA. If you </w:t>
      </w:r>
      <w:r>
        <w:rPr>
          <w:rFonts w:ascii="Arial" w:eastAsia="Calibri" w:hAnsi="Arial" w:cs="Arial"/>
          <w:bCs/>
          <w:sz w:val="21"/>
          <w:szCs w:val="21"/>
        </w:rPr>
        <w:t xml:space="preserve">are a small employer and you </w:t>
      </w:r>
      <w:r w:rsidR="00F710EF">
        <w:rPr>
          <w:rFonts w:ascii="Arial" w:eastAsia="Calibri" w:hAnsi="Arial" w:cs="Arial"/>
          <w:bCs/>
          <w:sz w:val="21"/>
          <w:szCs w:val="21"/>
        </w:rPr>
        <w:t>sponsor an HRA, please see Notice 2015-68 and consult your tax advisor.</w:t>
      </w:r>
    </w:p>
    <w:p w14:paraId="1BFE3C4A" w14:textId="1982467B" w:rsidR="001F7665" w:rsidRDefault="001F7665" w:rsidP="00BB41E3">
      <w:pPr>
        <w:numPr>
          <w:ilvl w:val="0"/>
          <w:numId w:val="20"/>
        </w:numPr>
        <w:ind w:left="180" w:hanging="180"/>
        <w:rPr>
          <w:rFonts w:ascii="Arial" w:eastAsia="Calibri" w:hAnsi="Arial" w:cs="Arial"/>
          <w:bCs/>
          <w:sz w:val="21"/>
          <w:szCs w:val="21"/>
        </w:rPr>
      </w:pPr>
      <w:r w:rsidRPr="0071139D">
        <w:rPr>
          <w:rFonts w:ascii="Arial" w:eastAsia="Calibri" w:hAnsi="Arial" w:cs="Arial"/>
          <w:bCs/>
          <w:sz w:val="21"/>
          <w:szCs w:val="21"/>
        </w:rPr>
        <w:t>As the designated plan sponsor of the self-funded plans, the Medical Trust</w:t>
      </w:r>
      <w:r w:rsidRPr="0071139D">
        <w:rPr>
          <w:rFonts w:ascii="Arial" w:eastAsia="Calibri" w:hAnsi="Arial" w:cs="Arial"/>
          <w:b/>
          <w:bCs/>
          <w:sz w:val="21"/>
          <w:szCs w:val="21"/>
        </w:rPr>
        <w:t xml:space="preserve"> </w:t>
      </w:r>
      <w:r w:rsidRPr="0071139D">
        <w:rPr>
          <w:rFonts w:ascii="Arial" w:eastAsia="Calibri" w:hAnsi="Arial" w:cs="Arial"/>
          <w:bCs/>
          <w:sz w:val="21"/>
          <w:szCs w:val="21"/>
        </w:rPr>
        <w:t xml:space="preserve">will prepare IRS Forms 1094-B and 1095-B or, in the case of fully insured </w:t>
      </w:r>
      <w:r w:rsidR="005469C7">
        <w:rPr>
          <w:rFonts w:ascii="Arial" w:eastAsia="Calibri" w:hAnsi="Arial" w:cs="Arial"/>
          <w:bCs/>
          <w:sz w:val="21"/>
          <w:szCs w:val="21"/>
        </w:rPr>
        <w:t xml:space="preserve">medical </w:t>
      </w:r>
      <w:r w:rsidRPr="0071139D">
        <w:rPr>
          <w:rFonts w:ascii="Arial" w:eastAsia="Calibri" w:hAnsi="Arial" w:cs="Arial"/>
          <w:bCs/>
          <w:sz w:val="21"/>
          <w:szCs w:val="21"/>
        </w:rPr>
        <w:t>plans, the insurer will prepare these tax forms</w:t>
      </w:r>
      <w:r w:rsidR="00116A6B">
        <w:rPr>
          <w:rFonts w:ascii="Arial" w:eastAsia="Calibri" w:hAnsi="Arial" w:cs="Arial"/>
          <w:bCs/>
          <w:sz w:val="21"/>
          <w:szCs w:val="21"/>
        </w:rPr>
        <w:t>.</w:t>
      </w:r>
    </w:p>
    <w:p w14:paraId="56A4F43A" w14:textId="7ABC3B1D" w:rsidR="004E7B1D" w:rsidRPr="0071139D" w:rsidRDefault="004E7B1D" w:rsidP="003C2219">
      <w:pPr>
        <w:ind w:left="180"/>
        <w:rPr>
          <w:rFonts w:ascii="Arial" w:eastAsia="Calibri" w:hAnsi="Arial" w:cs="Arial"/>
          <w:bCs/>
          <w:sz w:val="21"/>
          <w:szCs w:val="21"/>
        </w:rPr>
      </w:pPr>
    </w:p>
    <w:p w14:paraId="035B9277" w14:textId="77777777" w:rsidR="001F7665" w:rsidRPr="0071139D" w:rsidRDefault="001F7665" w:rsidP="001F7665">
      <w:pPr>
        <w:rPr>
          <w:rFonts w:ascii="Arial" w:eastAsia="Calibri" w:hAnsi="Arial" w:cs="Arial"/>
          <w:bCs/>
          <w:sz w:val="21"/>
          <w:szCs w:val="21"/>
        </w:rPr>
      </w:pPr>
    </w:p>
    <w:p w14:paraId="6B0E9FD1" w14:textId="6C30473E" w:rsidR="001F7665" w:rsidRPr="0071139D" w:rsidRDefault="001F7665" w:rsidP="001F7665">
      <w:pPr>
        <w:rPr>
          <w:rFonts w:ascii="Arial" w:eastAsia="Calibri" w:hAnsi="Arial" w:cs="Arial"/>
          <w:sz w:val="21"/>
          <w:szCs w:val="21"/>
        </w:rPr>
      </w:pPr>
      <w:r w:rsidRPr="0071139D">
        <w:rPr>
          <w:rFonts w:ascii="Arial" w:eastAsia="Calibri" w:hAnsi="Arial" w:cs="Arial"/>
          <w:bCs/>
          <w:sz w:val="21"/>
          <w:szCs w:val="21"/>
        </w:rPr>
        <w:t xml:space="preserve">Specifically, the Medical Trust will </w:t>
      </w:r>
      <w:r w:rsidRPr="0071139D">
        <w:rPr>
          <w:rFonts w:ascii="Arial" w:eastAsia="Calibri" w:hAnsi="Arial" w:cs="Arial"/>
          <w:sz w:val="21"/>
          <w:szCs w:val="21"/>
        </w:rPr>
        <w:t xml:space="preserve">report for each plan </w:t>
      </w:r>
      <w:r w:rsidR="004A6C5A">
        <w:rPr>
          <w:rFonts w:ascii="Arial" w:eastAsia="Calibri" w:hAnsi="Arial" w:cs="Arial"/>
          <w:sz w:val="21"/>
          <w:szCs w:val="21"/>
        </w:rPr>
        <w:t>participant</w:t>
      </w:r>
      <w:r w:rsidRPr="0071139D">
        <w:rPr>
          <w:rFonts w:ascii="Arial" w:eastAsia="Calibri" w:hAnsi="Arial" w:cs="Arial"/>
          <w:sz w:val="21"/>
          <w:szCs w:val="21"/>
        </w:rPr>
        <w:t xml:space="preserve"> and their covered dependents the required information to the IRS on Form 1095-B, with a transmittal form – Form 1094-B. The Medical Trust will also provide this tax form </w:t>
      </w:r>
      <w:r w:rsidR="00591D2C">
        <w:rPr>
          <w:rFonts w:ascii="Arial" w:eastAsia="Calibri" w:hAnsi="Arial" w:cs="Arial"/>
          <w:sz w:val="21"/>
          <w:szCs w:val="21"/>
        </w:rPr>
        <w:t xml:space="preserve">directly </w:t>
      </w:r>
      <w:r w:rsidRPr="0071139D">
        <w:rPr>
          <w:rFonts w:ascii="Arial" w:eastAsia="Calibri" w:hAnsi="Arial" w:cs="Arial"/>
          <w:sz w:val="21"/>
          <w:szCs w:val="21"/>
        </w:rPr>
        <w:t xml:space="preserve">to plan </w:t>
      </w:r>
      <w:r w:rsidR="004A6C5A">
        <w:rPr>
          <w:rFonts w:ascii="Arial" w:eastAsia="Calibri" w:hAnsi="Arial" w:cs="Arial"/>
          <w:sz w:val="21"/>
          <w:szCs w:val="21"/>
        </w:rPr>
        <w:t>participants</w:t>
      </w:r>
      <w:r w:rsidRPr="0071139D">
        <w:rPr>
          <w:rFonts w:ascii="Arial" w:eastAsia="Calibri" w:hAnsi="Arial" w:cs="Arial"/>
          <w:sz w:val="21"/>
          <w:szCs w:val="21"/>
        </w:rPr>
        <w:t>. The insurance carrier</w:t>
      </w:r>
      <w:r w:rsidR="00B10076">
        <w:rPr>
          <w:rFonts w:ascii="Arial" w:eastAsia="Calibri" w:hAnsi="Arial" w:cs="Arial"/>
          <w:sz w:val="21"/>
          <w:szCs w:val="21"/>
        </w:rPr>
        <w:t>s for fully insured medical plans</w:t>
      </w:r>
      <w:r w:rsidRPr="0071139D">
        <w:rPr>
          <w:rFonts w:ascii="Arial" w:eastAsia="Calibri" w:hAnsi="Arial" w:cs="Arial"/>
          <w:sz w:val="21"/>
          <w:szCs w:val="21"/>
        </w:rPr>
        <w:t xml:space="preserve"> </w:t>
      </w:r>
      <w:proofErr w:type="gramStart"/>
      <w:r w:rsidRPr="0071139D">
        <w:rPr>
          <w:rFonts w:ascii="Arial" w:eastAsia="Calibri" w:hAnsi="Arial" w:cs="Arial"/>
          <w:sz w:val="21"/>
          <w:szCs w:val="21"/>
        </w:rPr>
        <w:t>will</w:t>
      </w:r>
      <w:proofErr w:type="gramEnd"/>
      <w:r w:rsidRPr="0071139D">
        <w:rPr>
          <w:rFonts w:ascii="Arial" w:eastAsia="Calibri" w:hAnsi="Arial" w:cs="Arial"/>
          <w:sz w:val="21"/>
          <w:szCs w:val="21"/>
        </w:rPr>
        <w:t xml:space="preserve"> meet this requirement for each </w:t>
      </w:r>
      <w:r w:rsidR="00B10076">
        <w:rPr>
          <w:rFonts w:ascii="Arial" w:eastAsia="Calibri" w:hAnsi="Arial" w:cs="Arial"/>
          <w:sz w:val="21"/>
          <w:szCs w:val="21"/>
        </w:rPr>
        <w:t>of those</w:t>
      </w:r>
      <w:r w:rsidRPr="0071139D">
        <w:rPr>
          <w:rFonts w:ascii="Arial" w:eastAsia="Calibri" w:hAnsi="Arial" w:cs="Arial"/>
          <w:sz w:val="21"/>
          <w:szCs w:val="21"/>
        </w:rPr>
        <w:t xml:space="preserve"> plan</w:t>
      </w:r>
      <w:r w:rsidR="00B10076">
        <w:rPr>
          <w:rFonts w:ascii="Arial" w:eastAsia="Calibri" w:hAnsi="Arial" w:cs="Arial"/>
          <w:sz w:val="21"/>
          <w:szCs w:val="21"/>
        </w:rPr>
        <w:t>s</w:t>
      </w:r>
      <w:r w:rsidRPr="0071139D">
        <w:rPr>
          <w:rFonts w:ascii="Arial" w:eastAsia="Calibri" w:hAnsi="Arial" w:cs="Arial"/>
          <w:sz w:val="21"/>
          <w:szCs w:val="21"/>
        </w:rPr>
        <w:t>. The IRS will use these tax forms to determine whether individuals and their dependents are subject to excise taxes under the Individual Mandate.</w:t>
      </w:r>
    </w:p>
    <w:p w14:paraId="2B1604CC" w14:textId="77777777" w:rsidR="00647C38" w:rsidRPr="0071139D" w:rsidRDefault="00647C38" w:rsidP="00647C38">
      <w:pPr>
        <w:rPr>
          <w:rFonts w:ascii="Arial" w:eastAsia="Calibri" w:hAnsi="Arial" w:cs="Arial"/>
          <w:sz w:val="21"/>
          <w:szCs w:val="21"/>
        </w:rPr>
      </w:pPr>
    </w:p>
    <w:p w14:paraId="06C2C0EF" w14:textId="587D9D3D" w:rsidR="001F7665" w:rsidRPr="0071139D" w:rsidRDefault="001F7665" w:rsidP="008A07D1">
      <w:pPr>
        <w:spacing w:after="120"/>
        <w:rPr>
          <w:rFonts w:ascii="Arial" w:eastAsia="Calibri" w:hAnsi="Arial" w:cs="Arial"/>
          <w:sz w:val="21"/>
          <w:szCs w:val="21"/>
        </w:rPr>
      </w:pPr>
      <w:r w:rsidRPr="0071139D">
        <w:rPr>
          <w:rFonts w:ascii="Arial" w:eastAsia="Calibri" w:hAnsi="Arial" w:cs="Arial"/>
          <w:sz w:val="21"/>
          <w:szCs w:val="21"/>
        </w:rPr>
        <w:t xml:space="preserve">The </w:t>
      </w:r>
      <w:r w:rsidR="00B10076">
        <w:rPr>
          <w:rFonts w:ascii="Arial" w:eastAsia="Calibri" w:hAnsi="Arial" w:cs="Arial"/>
          <w:sz w:val="21"/>
          <w:szCs w:val="21"/>
        </w:rPr>
        <w:t xml:space="preserve">filing deadlines and the </w:t>
      </w:r>
      <w:r w:rsidRPr="0071139D">
        <w:rPr>
          <w:rFonts w:ascii="Arial" w:eastAsia="Calibri" w:hAnsi="Arial" w:cs="Arial"/>
          <w:sz w:val="21"/>
          <w:szCs w:val="21"/>
        </w:rPr>
        <w:t>responsibility for the Individual Man</w:t>
      </w:r>
      <w:r w:rsidR="00FB77B0" w:rsidRPr="0071139D">
        <w:rPr>
          <w:rFonts w:ascii="Arial" w:eastAsia="Calibri" w:hAnsi="Arial" w:cs="Arial"/>
          <w:sz w:val="21"/>
          <w:szCs w:val="21"/>
        </w:rPr>
        <w:t>date forms are summarized below:</w:t>
      </w:r>
    </w:p>
    <w:tbl>
      <w:tblPr>
        <w:tblW w:w="9720" w:type="dxa"/>
        <w:tblInd w:w="108" w:type="dxa"/>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3870"/>
        <w:gridCol w:w="2520"/>
        <w:gridCol w:w="3330"/>
      </w:tblGrid>
      <w:tr w:rsidR="00BB41E3" w:rsidRPr="0071139D" w14:paraId="154E7E32" w14:textId="77777777" w:rsidTr="00412750">
        <w:tc>
          <w:tcPr>
            <w:tcW w:w="3870" w:type="dxa"/>
            <w:tcBorders>
              <w:top w:val="single" w:sz="4" w:space="0" w:color="A6A6A6"/>
              <w:bottom w:val="single" w:sz="4" w:space="0" w:color="A6A6A6"/>
            </w:tcBorders>
            <w:shd w:val="clear" w:color="auto" w:fill="0B61BB"/>
          </w:tcPr>
          <w:p w14:paraId="7870347D" w14:textId="5A038742" w:rsidR="00BB41E3" w:rsidRPr="0071139D" w:rsidRDefault="00B10076" w:rsidP="00412750">
            <w:pPr>
              <w:spacing w:before="60" w:after="60"/>
              <w:ind w:left="-108"/>
              <w:rPr>
                <w:rFonts w:ascii="Arial" w:hAnsi="Arial" w:cs="Arial"/>
                <w:color w:val="FFFFFF" w:themeColor="background1"/>
                <w:sz w:val="18"/>
                <w:szCs w:val="18"/>
              </w:rPr>
            </w:pPr>
            <w:r>
              <w:rPr>
                <w:rFonts w:ascii="Arial" w:hAnsi="Arial" w:cs="Arial"/>
                <w:color w:val="FFFFFF" w:themeColor="background1"/>
                <w:sz w:val="18"/>
                <w:szCs w:val="18"/>
              </w:rPr>
              <w:t xml:space="preserve">Employer or </w:t>
            </w:r>
            <w:r w:rsidR="00BB41E3" w:rsidRPr="0071139D">
              <w:rPr>
                <w:rFonts w:ascii="Arial" w:hAnsi="Arial" w:cs="Arial"/>
                <w:color w:val="FFFFFF" w:themeColor="background1"/>
                <w:sz w:val="18"/>
                <w:szCs w:val="18"/>
              </w:rPr>
              <w:t>Third-Party Action</w:t>
            </w:r>
          </w:p>
        </w:tc>
        <w:tc>
          <w:tcPr>
            <w:tcW w:w="2520" w:type="dxa"/>
            <w:tcBorders>
              <w:top w:val="single" w:sz="4" w:space="0" w:color="A6A6A6"/>
              <w:bottom w:val="single" w:sz="4" w:space="0" w:color="A6A6A6"/>
            </w:tcBorders>
            <w:shd w:val="clear" w:color="auto" w:fill="0B61BB"/>
          </w:tcPr>
          <w:p w14:paraId="039A8AF0" w14:textId="77777777" w:rsidR="00BB41E3" w:rsidRPr="0071139D" w:rsidRDefault="00BB41E3" w:rsidP="00BB41E3">
            <w:pPr>
              <w:spacing w:before="60" w:after="60"/>
              <w:rPr>
                <w:rFonts w:ascii="Arial" w:hAnsi="Arial" w:cs="Arial"/>
                <w:color w:val="FFFFFF" w:themeColor="background1"/>
                <w:sz w:val="18"/>
                <w:szCs w:val="18"/>
              </w:rPr>
            </w:pPr>
            <w:r w:rsidRPr="0071139D">
              <w:rPr>
                <w:rFonts w:ascii="Arial" w:hAnsi="Arial" w:cs="Arial"/>
                <w:color w:val="FFFFFF" w:themeColor="background1"/>
                <w:sz w:val="18"/>
                <w:szCs w:val="18"/>
              </w:rPr>
              <w:t>Individual Mandate Forms</w:t>
            </w:r>
          </w:p>
        </w:tc>
        <w:tc>
          <w:tcPr>
            <w:tcW w:w="3330" w:type="dxa"/>
            <w:tcBorders>
              <w:top w:val="single" w:sz="4" w:space="0" w:color="A6A6A6"/>
              <w:bottom w:val="single" w:sz="4" w:space="0" w:color="A6A6A6"/>
            </w:tcBorders>
            <w:shd w:val="clear" w:color="auto" w:fill="0B61BB"/>
          </w:tcPr>
          <w:p w14:paraId="5AD0BF79" w14:textId="77777777" w:rsidR="00BB41E3" w:rsidRPr="0071139D" w:rsidRDefault="00BB41E3" w:rsidP="00BB41E3">
            <w:pPr>
              <w:spacing w:before="60" w:after="60"/>
              <w:rPr>
                <w:rFonts w:ascii="Arial" w:hAnsi="Arial" w:cs="Arial"/>
                <w:color w:val="FFFFFF" w:themeColor="background1"/>
                <w:sz w:val="18"/>
                <w:szCs w:val="18"/>
              </w:rPr>
            </w:pPr>
            <w:r w:rsidRPr="0071139D">
              <w:rPr>
                <w:rFonts w:ascii="Arial" w:hAnsi="Arial" w:cs="Arial"/>
                <w:color w:val="FFFFFF" w:themeColor="background1"/>
                <w:sz w:val="18"/>
                <w:szCs w:val="18"/>
              </w:rPr>
              <w:t>Deadline</w:t>
            </w:r>
          </w:p>
        </w:tc>
      </w:tr>
      <w:tr w:rsidR="00BB41E3" w:rsidRPr="0071139D" w14:paraId="463446DB" w14:textId="77777777" w:rsidTr="00412750">
        <w:tc>
          <w:tcPr>
            <w:tcW w:w="3870" w:type="dxa"/>
            <w:tcBorders>
              <w:top w:val="single" w:sz="4" w:space="0" w:color="A6A6A6"/>
            </w:tcBorders>
            <w:shd w:val="clear" w:color="auto" w:fill="auto"/>
          </w:tcPr>
          <w:p w14:paraId="7F4BF397" w14:textId="2B90B67E" w:rsidR="00BB41E3" w:rsidRPr="0071139D" w:rsidRDefault="00BB41E3" w:rsidP="00B10076">
            <w:pPr>
              <w:spacing w:before="60" w:after="60"/>
              <w:ind w:left="-108"/>
              <w:rPr>
                <w:rFonts w:ascii="Arial" w:hAnsi="Arial" w:cs="Arial"/>
                <w:sz w:val="18"/>
                <w:szCs w:val="18"/>
              </w:rPr>
            </w:pPr>
            <w:r w:rsidRPr="0071139D">
              <w:rPr>
                <w:rFonts w:ascii="Arial" w:hAnsi="Arial" w:cs="Arial"/>
                <w:sz w:val="18"/>
                <w:szCs w:val="18"/>
              </w:rPr>
              <w:t>The Medical Trust</w:t>
            </w:r>
            <w:r w:rsidR="00412750" w:rsidRPr="0071139D">
              <w:rPr>
                <w:rFonts w:ascii="Arial" w:hAnsi="Arial" w:cs="Arial"/>
                <w:sz w:val="18"/>
                <w:szCs w:val="18"/>
              </w:rPr>
              <w:t xml:space="preserve"> or insurer will </w:t>
            </w:r>
            <w:r w:rsidR="00B10076">
              <w:rPr>
                <w:rFonts w:ascii="Arial" w:hAnsi="Arial" w:cs="Arial"/>
                <w:sz w:val="18"/>
                <w:szCs w:val="18"/>
              </w:rPr>
              <w:t xml:space="preserve">complete the form and submit it to </w:t>
            </w:r>
            <w:r w:rsidRPr="0071139D">
              <w:rPr>
                <w:rFonts w:ascii="Arial" w:hAnsi="Arial" w:cs="Arial"/>
                <w:sz w:val="18"/>
                <w:szCs w:val="18"/>
              </w:rPr>
              <w:t xml:space="preserve">the </w:t>
            </w:r>
            <w:r w:rsidR="00B10076">
              <w:rPr>
                <w:rFonts w:ascii="Arial" w:hAnsi="Arial" w:cs="Arial"/>
                <w:sz w:val="18"/>
                <w:szCs w:val="18"/>
              </w:rPr>
              <w:t>P</w:t>
            </w:r>
            <w:r w:rsidRPr="0071139D">
              <w:rPr>
                <w:rFonts w:ascii="Arial" w:hAnsi="Arial" w:cs="Arial"/>
                <w:sz w:val="18"/>
                <w:szCs w:val="18"/>
              </w:rPr>
              <w:t xml:space="preserve">lan </w:t>
            </w:r>
            <w:r w:rsidR="00B10076">
              <w:rPr>
                <w:rFonts w:ascii="Arial" w:hAnsi="Arial" w:cs="Arial"/>
                <w:sz w:val="18"/>
                <w:szCs w:val="18"/>
              </w:rPr>
              <w:t>S</w:t>
            </w:r>
            <w:r w:rsidRPr="0071139D">
              <w:rPr>
                <w:rFonts w:ascii="Arial" w:hAnsi="Arial" w:cs="Arial"/>
                <w:sz w:val="18"/>
                <w:szCs w:val="18"/>
              </w:rPr>
              <w:t>ubscriber</w:t>
            </w:r>
            <w:r w:rsidR="00B10076">
              <w:rPr>
                <w:rFonts w:ascii="Arial" w:hAnsi="Arial" w:cs="Arial"/>
                <w:sz w:val="18"/>
                <w:szCs w:val="18"/>
              </w:rPr>
              <w:t xml:space="preserve"> / Responsible Individual</w:t>
            </w:r>
          </w:p>
        </w:tc>
        <w:tc>
          <w:tcPr>
            <w:tcW w:w="2520" w:type="dxa"/>
            <w:tcBorders>
              <w:top w:val="single" w:sz="4" w:space="0" w:color="A6A6A6"/>
            </w:tcBorders>
          </w:tcPr>
          <w:p w14:paraId="1FCCE73C" w14:textId="77777777" w:rsidR="00BB41E3" w:rsidRPr="0071139D" w:rsidRDefault="00320EA8" w:rsidP="00412750">
            <w:pPr>
              <w:spacing w:before="60" w:after="60"/>
              <w:jc w:val="center"/>
              <w:rPr>
                <w:rFonts w:ascii="Arial" w:hAnsi="Arial" w:cs="Arial"/>
                <w:sz w:val="18"/>
                <w:szCs w:val="18"/>
              </w:rPr>
            </w:pPr>
            <w:hyperlink r:id="rId15" w:history="1">
              <w:r w:rsidR="00BB41E3" w:rsidRPr="0071139D">
                <w:rPr>
                  <w:rStyle w:val="Hyperlink"/>
                  <w:rFonts w:ascii="Arial" w:hAnsi="Arial" w:cs="Arial"/>
                  <w:sz w:val="18"/>
                  <w:szCs w:val="18"/>
                </w:rPr>
                <w:t>1095-B</w:t>
              </w:r>
            </w:hyperlink>
          </w:p>
        </w:tc>
        <w:tc>
          <w:tcPr>
            <w:tcW w:w="3330" w:type="dxa"/>
            <w:tcBorders>
              <w:top w:val="single" w:sz="4" w:space="0" w:color="A6A6A6"/>
            </w:tcBorders>
            <w:shd w:val="clear" w:color="auto" w:fill="auto"/>
          </w:tcPr>
          <w:p w14:paraId="12CFBA8C" w14:textId="744F42CF" w:rsidR="00BB41E3" w:rsidRPr="0071139D" w:rsidRDefault="00DA2B14" w:rsidP="002B56A0">
            <w:pPr>
              <w:spacing w:before="60" w:after="60"/>
              <w:rPr>
                <w:rFonts w:ascii="Arial" w:hAnsi="Arial" w:cs="Arial"/>
                <w:sz w:val="18"/>
                <w:szCs w:val="18"/>
              </w:rPr>
            </w:pPr>
            <w:r w:rsidRPr="00DA2B14">
              <w:rPr>
                <w:rFonts w:ascii="Arial" w:hAnsi="Arial" w:cs="Arial"/>
                <w:sz w:val="18"/>
                <w:szCs w:val="18"/>
              </w:rPr>
              <w:t xml:space="preserve">March 31, 2016 (extended from </w:t>
            </w:r>
            <w:r w:rsidR="002B56A0">
              <w:rPr>
                <w:rFonts w:ascii="Arial" w:hAnsi="Arial" w:cs="Arial"/>
                <w:sz w:val="18"/>
                <w:szCs w:val="18"/>
              </w:rPr>
              <w:t>February 1</w:t>
            </w:r>
            <w:r w:rsidR="00BB41E3" w:rsidRPr="0071139D">
              <w:rPr>
                <w:rFonts w:ascii="Arial" w:hAnsi="Arial" w:cs="Arial"/>
                <w:sz w:val="18"/>
                <w:szCs w:val="18"/>
              </w:rPr>
              <w:t>, 2016</w:t>
            </w:r>
            <w:r>
              <w:rPr>
                <w:rFonts w:ascii="Arial" w:hAnsi="Arial" w:cs="Arial"/>
                <w:sz w:val="18"/>
                <w:szCs w:val="18"/>
              </w:rPr>
              <w:t>)</w:t>
            </w:r>
          </w:p>
        </w:tc>
      </w:tr>
      <w:tr w:rsidR="00BB41E3" w:rsidRPr="0071139D" w14:paraId="43EE7E28" w14:textId="77777777" w:rsidTr="00412750">
        <w:tc>
          <w:tcPr>
            <w:tcW w:w="3870" w:type="dxa"/>
            <w:shd w:val="clear" w:color="auto" w:fill="auto"/>
          </w:tcPr>
          <w:p w14:paraId="4290F6ED" w14:textId="2AA19BF3" w:rsidR="00BB41E3" w:rsidRDefault="00BB41E3" w:rsidP="00B10076">
            <w:pPr>
              <w:spacing w:before="60" w:after="60"/>
              <w:ind w:left="-108"/>
              <w:rPr>
                <w:rFonts w:ascii="Arial" w:hAnsi="Arial" w:cs="Arial"/>
                <w:sz w:val="18"/>
                <w:szCs w:val="18"/>
              </w:rPr>
            </w:pPr>
            <w:r w:rsidRPr="0071139D">
              <w:rPr>
                <w:rFonts w:ascii="Arial" w:hAnsi="Arial" w:cs="Arial"/>
                <w:sz w:val="18"/>
                <w:szCs w:val="18"/>
              </w:rPr>
              <w:t xml:space="preserve">The Medical Trust or insurer will </w:t>
            </w:r>
            <w:r w:rsidR="00B10076">
              <w:rPr>
                <w:rFonts w:ascii="Arial" w:hAnsi="Arial" w:cs="Arial"/>
                <w:sz w:val="18"/>
                <w:szCs w:val="18"/>
              </w:rPr>
              <w:t>complete the form and submit it to</w:t>
            </w:r>
            <w:r w:rsidRPr="0071139D">
              <w:rPr>
                <w:rFonts w:ascii="Arial" w:hAnsi="Arial" w:cs="Arial"/>
                <w:sz w:val="18"/>
                <w:szCs w:val="18"/>
              </w:rPr>
              <w:t xml:space="preserve"> the IRS</w:t>
            </w:r>
          </w:p>
          <w:p w14:paraId="5E8F09A9" w14:textId="4E5DC0F5" w:rsidR="004D3DB6" w:rsidRPr="0071139D" w:rsidRDefault="004D3DB6" w:rsidP="003C2219">
            <w:pPr>
              <w:spacing w:before="120" w:after="60"/>
              <w:ind w:left="-115"/>
              <w:rPr>
                <w:rFonts w:ascii="Arial" w:hAnsi="Arial" w:cs="Arial"/>
                <w:sz w:val="18"/>
                <w:szCs w:val="18"/>
              </w:rPr>
            </w:pPr>
            <w:r>
              <w:rPr>
                <w:rFonts w:ascii="Arial" w:hAnsi="Arial" w:cs="Arial"/>
                <w:sz w:val="18"/>
                <w:szCs w:val="18"/>
              </w:rPr>
              <w:t>Small employers that sponsor an HRA may also need to complete the form and submit it to the IRS</w:t>
            </w:r>
          </w:p>
        </w:tc>
        <w:tc>
          <w:tcPr>
            <w:tcW w:w="2520" w:type="dxa"/>
          </w:tcPr>
          <w:p w14:paraId="30728AE3" w14:textId="77777777" w:rsidR="00BB41E3" w:rsidRPr="0071139D" w:rsidRDefault="00320EA8" w:rsidP="00412750">
            <w:pPr>
              <w:spacing w:before="60" w:after="60"/>
              <w:jc w:val="center"/>
              <w:rPr>
                <w:rFonts w:ascii="Arial" w:hAnsi="Arial" w:cs="Arial"/>
                <w:sz w:val="18"/>
                <w:szCs w:val="18"/>
              </w:rPr>
            </w:pPr>
            <w:hyperlink r:id="rId16" w:history="1">
              <w:r w:rsidR="00BB41E3" w:rsidRPr="0071139D">
                <w:rPr>
                  <w:rStyle w:val="Hyperlink"/>
                  <w:rFonts w:ascii="Arial" w:hAnsi="Arial" w:cs="Arial"/>
                  <w:sz w:val="18"/>
                  <w:szCs w:val="18"/>
                </w:rPr>
                <w:t>1094-B</w:t>
              </w:r>
            </w:hyperlink>
          </w:p>
          <w:p w14:paraId="3546EEEC" w14:textId="77777777" w:rsidR="00BB41E3" w:rsidRPr="0071139D" w:rsidRDefault="00320EA8" w:rsidP="00412750">
            <w:pPr>
              <w:spacing w:before="60" w:after="60"/>
              <w:jc w:val="center"/>
              <w:rPr>
                <w:rFonts w:ascii="Arial" w:hAnsi="Arial" w:cs="Arial"/>
                <w:sz w:val="18"/>
                <w:szCs w:val="18"/>
              </w:rPr>
            </w:pPr>
            <w:hyperlink r:id="rId17" w:history="1">
              <w:r w:rsidR="00BB41E3" w:rsidRPr="0071139D">
                <w:rPr>
                  <w:rStyle w:val="Hyperlink"/>
                  <w:rFonts w:ascii="Arial" w:hAnsi="Arial" w:cs="Arial"/>
                  <w:sz w:val="18"/>
                  <w:szCs w:val="18"/>
                </w:rPr>
                <w:t>1095-B</w:t>
              </w:r>
            </w:hyperlink>
          </w:p>
        </w:tc>
        <w:tc>
          <w:tcPr>
            <w:tcW w:w="3330" w:type="dxa"/>
            <w:shd w:val="clear" w:color="auto" w:fill="auto"/>
          </w:tcPr>
          <w:p w14:paraId="7D48A002" w14:textId="12690DBD" w:rsidR="00BB41E3" w:rsidRPr="0071139D" w:rsidRDefault="00DA2B14" w:rsidP="00BB41E3">
            <w:pPr>
              <w:spacing w:before="60" w:after="60"/>
              <w:rPr>
                <w:rFonts w:ascii="Arial" w:hAnsi="Arial" w:cs="Arial"/>
                <w:sz w:val="18"/>
                <w:szCs w:val="18"/>
              </w:rPr>
            </w:pPr>
            <w:r w:rsidRPr="00DA2B14">
              <w:rPr>
                <w:rFonts w:ascii="Arial" w:hAnsi="Arial" w:cs="Arial"/>
                <w:sz w:val="18"/>
                <w:szCs w:val="18"/>
              </w:rPr>
              <w:t xml:space="preserve">May 31, 2016 </w:t>
            </w:r>
            <w:r w:rsidR="00BB41E3" w:rsidRPr="0071139D">
              <w:rPr>
                <w:rFonts w:ascii="Arial" w:hAnsi="Arial" w:cs="Arial"/>
                <w:sz w:val="18"/>
                <w:szCs w:val="18"/>
              </w:rPr>
              <w:t>if by paper</w:t>
            </w:r>
            <w:r>
              <w:rPr>
                <w:rFonts w:ascii="Arial" w:hAnsi="Arial" w:cs="Arial"/>
                <w:sz w:val="18"/>
                <w:szCs w:val="18"/>
              </w:rPr>
              <w:t xml:space="preserve"> </w:t>
            </w:r>
            <w:r w:rsidRPr="00DA2B14">
              <w:rPr>
                <w:rFonts w:ascii="Arial" w:hAnsi="Arial" w:cs="Arial"/>
                <w:sz w:val="18"/>
                <w:szCs w:val="18"/>
              </w:rPr>
              <w:t>(extended from February 2</w:t>
            </w:r>
            <w:r w:rsidR="002B56A0">
              <w:rPr>
                <w:rFonts w:ascii="Arial" w:hAnsi="Arial" w:cs="Arial"/>
                <w:sz w:val="18"/>
                <w:szCs w:val="18"/>
              </w:rPr>
              <w:t>9</w:t>
            </w:r>
            <w:r w:rsidRPr="00DA2B14">
              <w:rPr>
                <w:rFonts w:ascii="Arial" w:hAnsi="Arial" w:cs="Arial"/>
                <w:sz w:val="18"/>
                <w:szCs w:val="18"/>
              </w:rPr>
              <w:t>, 2016)</w:t>
            </w:r>
          </w:p>
          <w:p w14:paraId="662F697B" w14:textId="5A2F3F9B" w:rsidR="00BB41E3" w:rsidRPr="0071139D" w:rsidRDefault="00DA2B14" w:rsidP="00BB41E3">
            <w:pPr>
              <w:spacing w:before="60" w:after="60"/>
              <w:rPr>
                <w:rFonts w:ascii="Arial" w:hAnsi="Arial" w:cs="Arial"/>
                <w:sz w:val="18"/>
                <w:szCs w:val="18"/>
              </w:rPr>
            </w:pPr>
            <w:r w:rsidRPr="00DA2B14">
              <w:rPr>
                <w:rFonts w:ascii="Arial" w:hAnsi="Arial" w:cs="Arial"/>
                <w:sz w:val="18"/>
                <w:szCs w:val="18"/>
              </w:rPr>
              <w:t xml:space="preserve">June 30, 2016 </w:t>
            </w:r>
            <w:r w:rsidR="00BB41E3" w:rsidRPr="0071139D">
              <w:rPr>
                <w:rFonts w:ascii="Arial" w:hAnsi="Arial" w:cs="Arial"/>
                <w:sz w:val="18"/>
                <w:szCs w:val="18"/>
              </w:rPr>
              <w:t>if electronically</w:t>
            </w:r>
            <w:r>
              <w:rPr>
                <w:rFonts w:ascii="Arial" w:hAnsi="Arial" w:cs="Arial"/>
                <w:sz w:val="18"/>
                <w:szCs w:val="18"/>
              </w:rPr>
              <w:t xml:space="preserve"> </w:t>
            </w:r>
            <w:r w:rsidRPr="00DA2B14">
              <w:rPr>
                <w:rFonts w:ascii="Arial" w:hAnsi="Arial" w:cs="Arial"/>
                <w:sz w:val="18"/>
                <w:szCs w:val="18"/>
              </w:rPr>
              <w:t>(extended from March 31, 2016)</w:t>
            </w:r>
          </w:p>
        </w:tc>
      </w:tr>
    </w:tbl>
    <w:p w14:paraId="2F6AA2A4" w14:textId="77777777" w:rsidR="00BB41E3" w:rsidRPr="0071139D" w:rsidRDefault="00BB41E3" w:rsidP="001F7665">
      <w:pPr>
        <w:rPr>
          <w:rFonts w:ascii="Arial" w:eastAsia="Calibri" w:hAnsi="Arial" w:cs="Arial"/>
          <w:sz w:val="21"/>
          <w:szCs w:val="21"/>
        </w:rPr>
      </w:pPr>
    </w:p>
    <w:p w14:paraId="28EE4CD0" w14:textId="70745791" w:rsidR="001F7665" w:rsidRPr="00116A6B" w:rsidRDefault="001F7665" w:rsidP="00116A6B">
      <w:pPr>
        <w:spacing w:before="360"/>
        <w:rPr>
          <w:rFonts w:ascii="Arial" w:hAnsi="Arial" w:cs="Arial"/>
          <w:b/>
        </w:rPr>
      </w:pPr>
      <w:r w:rsidRPr="00116A6B">
        <w:rPr>
          <w:rFonts w:ascii="Arial" w:hAnsi="Arial" w:cs="Arial"/>
          <w:b/>
        </w:rPr>
        <w:t>Additional Considerations</w:t>
      </w:r>
    </w:p>
    <w:p w14:paraId="59059C3B" w14:textId="77777777" w:rsidR="001F7665" w:rsidRPr="0071139D" w:rsidRDefault="001F7665" w:rsidP="00BB41E3">
      <w:pPr>
        <w:spacing w:after="60"/>
        <w:rPr>
          <w:rFonts w:ascii="Arial" w:eastAsia="Calibri" w:hAnsi="Arial" w:cs="Arial"/>
          <w:sz w:val="21"/>
          <w:szCs w:val="21"/>
        </w:rPr>
      </w:pPr>
      <w:r w:rsidRPr="0071139D">
        <w:rPr>
          <w:rFonts w:ascii="Arial" w:eastAsia="Calibri" w:hAnsi="Arial" w:cs="Arial"/>
          <w:sz w:val="21"/>
          <w:szCs w:val="21"/>
        </w:rPr>
        <w:t>It is important to keep attuned to new developments. </w:t>
      </w:r>
    </w:p>
    <w:p w14:paraId="47476703" w14:textId="5EEECCB3" w:rsidR="001F7665" w:rsidRPr="0071139D" w:rsidRDefault="001F7665" w:rsidP="00412750">
      <w:pPr>
        <w:numPr>
          <w:ilvl w:val="0"/>
          <w:numId w:val="21"/>
        </w:numPr>
        <w:ind w:left="187" w:hanging="187"/>
        <w:rPr>
          <w:rFonts w:ascii="Arial" w:eastAsia="Calibri" w:hAnsi="Arial" w:cs="Arial"/>
          <w:b/>
          <w:sz w:val="21"/>
          <w:szCs w:val="21"/>
        </w:rPr>
      </w:pPr>
      <w:r w:rsidRPr="0071139D">
        <w:rPr>
          <w:rFonts w:ascii="Arial" w:eastAsia="Calibri" w:hAnsi="Arial" w:cs="Arial"/>
          <w:sz w:val="21"/>
          <w:szCs w:val="21"/>
        </w:rPr>
        <w:t xml:space="preserve">For 2014, the filing of these tax forms was strictly voluntary; for 2015, it is </w:t>
      </w:r>
      <w:r w:rsidRPr="0071139D">
        <w:rPr>
          <w:rFonts w:ascii="Arial" w:eastAsia="Calibri" w:hAnsi="Arial" w:cs="Arial"/>
          <w:b/>
          <w:i/>
          <w:sz w:val="21"/>
          <w:szCs w:val="21"/>
        </w:rPr>
        <w:t>required</w:t>
      </w:r>
      <w:r w:rsidR="00116A6B">
        <w:rPr>
          <w:rFonts w:ascii="Arial" w:eastAsia="Calibri" w:hAnsi="Arial" w:cs="Arial"/>
          <w:b/>
          <w:i/>
          <w:sz w:val="21"/>
          <w:szCs w:val="21"/>
        </w:rPr>
        <w:t>.</w:t>
      </w:r>
    </w:p>
    <w:p w14:paraId="71B53C9E" w14:textId="77777777" w:rsidR="001F7665" w:rsidRPr="0071139D" w:rsidRDefault="001F7665" w:rsidP="001F7665">
      <w:pPr>
        <w:rPr>
          <w:rFonts w:ascii="Arial" w:eastAsia="Calibri" w:hAnsi="Arial" w:cs="Arial"/>
          <w:b/>
          <w:sz w:val="21"/>
          <w:szCs w:val="21"/>
        </w:rPr>
      </w:pPr>
    </w:p>
    <w:p w14:paraId="50E37854" w14:textId="2F4DAB36" w:rsidR="001F7665" w:rsidRPr="0071139D" w:rsidRDefault="001F7665" w:rsidP="001F7665">
      <w:pPr>
        <w:rPr>
          <w:rFonts w:ascii="Arial" w:eastAsia="Calibri" w:hAnsi="Arial" w:cs="Arial"/>
          <w:sz w:val="21"/>
          <w:szCs w:val="21"/>
        </w:rPr>
      </w:pPr>
      <w:r w:rsidRPr="0071139D">
        <w:rPr>
          <w:rFonts w:ascii="Arial" w:eastAsia="Calibri" w:hAnsi="Arial" w:cs="Arial"/>
          <w:sz w:val="21"/>
          <w:szCs w:val="21"/>
        </w:rPr>
        <w:t xml:space="preserve">The rules can be complicated. However, the IRS has stated that it will not impose penalties </w:t>
      </w:r>
      <w:r w:rsidR="000915CB">
        <w:rPr>
          <w:rFonts w:ascii="Arial" w:eastAsia="Calibri" w:hAnsi="Arial" w:cs="Arial"/>
          <w:sz w:val="21"/>
          <w:szCs w:val="21"/>
        </w:rPr>
        <w:t xml:space="preserve">for the 2015 </w:t>
      </w:r>
      <w:proofErr w:type="gramStart"/>
      <w:r w:rsidR="00591D2C">
        <w:rPr>
          <w:rFonts w:ascii="Arial" w:eastAsia="Calibri" w:hAnsi="Arial" w:cs="Arial"/>
          <w:sz w:val="21"/>
          <w:szCs w:val="21"/>
        </w:rPr>
        <w:t xml:space="preserve">tax </w:t>
      </w:r>
      <w:r w:rsidR="000915CB">
        <w:rPr>
          <w:rFonts w:ascii="Arial" w:eastAsia="Calibri" w:hAnsi="Arial" w:cs="Arial"/>
          <w:sz w:val="21"/>
          <w:szCs w:val="21"/>
        </w:rPr>
        <w:t>reporting</w:t>
      </w:r>
      <w:proofErr w:type="gramEnd"/>
      <w:r w:rsidR="000915CB">
        <w:rPr>
          <w:rFonts w:ascii="Arial" w:eastAsia="Calibri" w:hAnsi="Arial" w:cs="Arial"/>
          <w:sz w:val="21"/>
          <w:szCs w:val="21"/>
        </w:rPr>
        <w:t xml:space="preserve"> </w:t>
      </w:r>
      <w:r w:rsidR="00591D2C">
        <w:rPr>
          <w:rFonts w:ascii="Arial" w:eastAsia="Calibri" w:hAnsi="Arial" w:cs="Arial"/>
          <w:sz w:val="21"/>
          <w:szCs w:val="21"/>
        </w:rPr>
        <w:t xml:space="preserve">year </w:t>
      </w:r>
      <w:r w:rsidRPr="0071139D">
        <w:rPr>
          <w:rFonts w:ascii="Arial" w:eastAsia="Calibri" w:hAnsi="Arial" w:cs="Arial"/>
          <w:sz w:val="21"/>
          <w:szCs w:val="21"/>
        </w:rPr>
        <w:t xml:space="preserve">on those who make a good faith effort to comply with these reporting requirements. A good faith effort does include timely reporting. </w:t>
      </w:r>
    </w:p>
    <w:p w14:paraId="418BFCF7" w14:textId="54D08953" w:rsidR="001F7665" w:rsidRPr="00116A6B" w:rsidRDefault="00116A6B" w:rsidP="00003BAE">
      <w:pPr>
        <w:spacing w:before="360"/>
        <w:rPr>
          <w:rFonts w:ascii="Arial" w:hAnsi="Arial" w:cs="Arial"/>
          <w:b/>
        </w:rPr>
      </w:pPr>
      <w:r>
        <w:rPr>
          <w:rFonts w:ascii="Arial" w:hAnsi="Arial" w:cs="Arial"/>
          <w:b/>
        </w:rPr>
        <w:t>In S</w:t>
      </w:r>
      <w:r w:rsidR="001F7665" w:rsidRPr="00116A6B">
        <w:rPr>
          <w:rFonts w:ascii="Arial" w:hAnsi="Arial" w:cs="Arial"/>
          <w:b/>
        </w:rPr>
        <w:t>ummary</w:t>
      </w:r>
    </w:p>
    <w:p w14:paraId="32747064" w14:textId="77777777" w:rsidR="001F7665" w:rsidRPr="0071139D" w:rsidRDefault="001F7665" w:rsidP="00FB77B0">
      <w:pPr>
        <w:spacing w:after="120"/>
        <w:rPr>
          <w:rFonts w:ascii="Arial" w:eastAsia="Calibri" w:hAnsi="Arial" w:cs="Arial"/>
          <w:sz w:val="21"/>
          <w:szCs w:val="21"/>
        </w:rPr>
      </w:pPr>
      <w:r w:rsidRPr="0071139D">
        <w:rPr>
          <w:rFonts w:ascii="Arial" w:eastAsia="Calibri" w:hAnsi="Arial" w:cs="Arial"/>
          <w:sz w:val="21"/>
          <w:szCs w:val="21"/>
        </w:rPr>
        <w:t>To summarize the action steps for Medical Trust Participating Groups:</w:t>
      </w:r>
    </w:p>
    <w:tbl>
      <w:tblPr>
        <w:tblW w:w="9720" w:type="dxa"/>
        <w:tblInd w:w="108" w:type="dxa"/>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2233"/>
        <w:gridCol w:w="2987"/>
        <w:gridCol w:w="4500"/>
      </w:tblGrid>
      <w:tr w:rsidR="00116A6B" w:rsidRPr="00116A6B" w14:paraId="3A545957" w14:textId="77777777" w:rsidTr="00116A6B">
        <w:trPr>
          <w:trHeight w:val="275"/>
        </w:trPr>
        <w:tc>
          <w:tcPr>
            <w:tcW w:w="2233" w:type="dxa"/>
            <w:shd w:val="clear" w:color="auto" w:fill="0B61BB"/>
          </w:tcPr>
          <w:p w14:paraId="7676B081" w14:textId="77777777" w:rsidR="00116A6B" w:rsidRPr="00116A6B" w:rsidRDefault="00116A6B" w:rsidP="004A6C5A">
            <w:pPr>
              <w:spacing w:before="60" w:after="60"/>
              <w:ind w:left="-108"/>
              <w:rPr>
                <w:rFonts w:ascii="Arial" w:hAnsi="Arial" w:cs="Arial"/>
                <w:color w:val="FFFFFF"/>
                <w:sz w:val="18"/>
                <w:szCs w:val="18"/>
              </w:rPr>
            </w:pPr>
            <w:r w:rsidRPr="00116A6B">
              <w:rPr>
                <w:rFonts w:ascii="Arial" w:hAnsi="Arial" w:cs="Arial"/>
                <w:color w:val="FFFFFF"/>
                <w:sz w:val="18"/>
                <w:szCs w:val="18"/>
              </w:rPr>
              <w:t xml:space="preserve">Mandate </w:t>
            </w:r>
          </w:p>
        </w:tc>
        <w:tc>
          <w:tcPr>
            <w:tcW w:w="2987" w:type="dxa"/>
            <w:shd w:val="clear" w:color="auto" w:fill="0B61BB"/>
          </w:tcPr>
          <w:p w14:paraId="425E4178" w14:textId="77777777" w:rsidR="00116A6B" w:rsidRPr="00116A6B" w:rsidRDefault="00116A6B" w:rsidP="004A6C5A">
            <w:pPr>
              <w:spacing w:before="60" w:after="60"/>
              <w:rPr>
                <w:rFonts w:ascii="Arial" w:hAnsi="Arial" w:cs="Arial"/>
                <w:color w:val="FFFFFF"/>
                <w:sz w:val="18"/>
                <w:szCs w:val="18"/>
              </w:rPr>
            </w:pPr>
            <w:r w:rsidRPr="00116A6B">
              <w:rPr>
                <w:rFonts w:ascii="Arial" w:hAnsi="Arial" w:cs="Arial"/>
                <w:color w:val="FFFFFF"/>
                <w:sz w:val="18"/>
                <w:szCs w:val="18"/>
              </w:rPr>
              <w:t xml:space="preserve">Employer Size </w:t>
            </w:r>
          </w:p>
        </w:tc>
        <w:tc>
          <w:tcPr>
            <w:tcW w:w="4500" w:type="dxa"/>
            <w:shd w:val="clear" w:color="auto" w:fill="0B61BB"/>
          </w:tcPr>
          <w:p w14:paraId="35027522" w14:textId="77777777" w:rsidR="00116A6B" w:rsidRPr="00116A6B" w:rsidRDefault="00116A6B" w:rsidP="004A6C5A">
            <w:pPr>
              <w:spacing w:before="60" w:after="60"/>
              <w:rPr>
                <w:rFonts w:ascii="Arial" w:hAnsi="Arial" w:cs="Arial"/>
                <w:color w:val="FFFFFF"/>
                <w:sz w:val="18"/>
                <w:szCs w:val="18"/>
              </w:rPr>
            </w:pPr>
            <w:r w:rsidRPr="00116A6B">
              <w:rPr>
                <w:rFonts w:ascii="Arial" w:hAnsi="Arial" w:cs="Arial"/>
                <w:color w:val="FFFFFF"/>
                <w:sz w:val="18"/>
                <w:szCs w:val="18"/>
              </w:rPr>
              <w:t xml:space="preserve">Action Steps </w:t>
            </w:r>
          </w:p>
        </w:tc>
      </w:tr>
      <w:tr w:rsidR="00116A6B" w:rsidRPr="00116A6B" w14:paraId="0C3DC5E7" w14:textId="77777777" w:rsidTr="00116A6B">
        <w:trPr>
          <w:trHeight w:val="701"/>
        </w:trPr>
        <w:tc>
          <w:tcPr>
            <w:tcW w:w="2233" w:type="dxa"/>
            <w:vMerge w:val="restart"/>
            <w:shd w:val="clear" w:color="auto" w:fill="auto"/>
          </w:tcPr>
          <w:p w14:paraId="012822BF" w14:textId="77777777" w:rsidR="00116A6B" w:rsidRPr="00116A6B" w:rsidRDefault="00116A6B" w:rsidP="004A6C5A">
            <w:pPr>
              <w:spacing w:before="60"/>
              <w:ind w:left="-108"/>
              <w:rPr>
                <w:rFonts w:ascii="Arial" w:hAnsi="Arial" w:cs="Arial"/>
                <w:sz w:val="18"/>
                <w:szCs w:val="18"/>
              </w:rPr>
            </w:pPr>
            <w:r w:rsidRPr="00116A6B">
              <w:rPr>
                <w:rFonts w:ascii="Arial" w:hAnsi="Arial" w:cs="Arial"/>
                <w:sz w:val="18"/>
                <w:szCs w:val="18"/>
              </w:rPr>
              <w:t xml:space="preserve">The Employer Mandate </w:t>
            </w:r>
          </w:p>
        </w:tc>
        <w:tc>
          <w:tcPr>
            <w:tcW w:w="2987" w:type="dxa"/>
          </w:tcPr>
          <w:p w14:paraId="042FDDFF" w14:textId="4474A572" w:rsidR="00116A6B" w:rsidRPr="00116A6B" w:rsidRDefault="00116A6B" w:rsidP="003C2219">
            <w:pPr>
              <w:spacing w:before="60" w:after="60"/>
              <w:rPr>
                <w:rFonts w:ascii="Arial" w:eastAsia="SimHei" w:hAnsi="Arial" w:cs="Arial"/>
                <w:color w:val="000000"/>
                <w:sz w:val="18"/>
                <w:szCs w:val="18"/>
              </w:rPr>
            </w:pPr>
            <w:r w:rsidRPr="00116A6B">
              <w:rPr>
                <w:rFonts w:ascii="Arial" w:eastAsia="SimHei" w:hAnsi="Arial" w:cs="Arial"/>
                <w:color w:val="000000"/>
                <w:sz w:val="18"/>
                <w:szCs w:val="18"/>
              </w:rPr>
              <w:t xml:space="preserve">Less than 50 full-time </w:t>
            </w:r>
            <w:r w:rsidR="000915CB">
              <w:rPr>
                <w:rFonts w:ascii="Arial" w:eastAsia="SimHei" w:hAnsi="Arial" w:cs="Arial"/>
                <w:color w:val="000000"/>
                <w:sz w:val="18"/>
                <w:szCs w:val="18"/>
              </w:rPr>
              <w:t>and</w:t>
            </w:r>
            <w:r w:rsidRPr="00116A6B">
              <w:rPr>
                <w:rFonts w:ascii="Arial" w:eastAsia="SimHei" w:hAnsi="Arial" w:cs="Arial"/>
                <w:color w:val="000000"/>
                <w:sz w:val="18"/>
                <w:szCs w:val="18"/>
              </w:rPr>
              <w:t xml:space="preserve"> full-time equivalent employees </w:t>
            </w:r>
          </w:p>
        </w:tc>
        <w:tc>
          <w:tcPr>
            <w:tcW w:w="4500" w:type="dxa"/>
            <w:shd w:val="clear" w:color="auto" w:fill="auto"/>
          </w:tcPr>
          <w:p w14:paraId="3B642720" w14:textId="77777777" w:rsidR="00116A6B" w:rsidRPr="00116A6B" w:rsidRDefault="00116A6B" w:rsidP="00116A6B">
            <w:pPr>
              <w:numPr>
                <w:ilvl w:val="0"/>
                <w:numId w:val="24"/>
              </w:numPr>
              <w:spacing w:before="60"/>
              <w:ind w:left="162" w:hanging="162"/>
              <w:rPr>
                <w:rFonts w:ascii="Arial" w:eastAsia="SimHei" w:hAnsi="Arial" w:cs="Arial"/>
                <w:color w:val="000000"/>
                <w:sz w:val="18"/>
                <w:szCs w:val="18"/>
              </w:rPr>
            </w:pPr>
            <w:r w:rsidRPr="00116A6B">
              <w:rPr>
                <w:rFonts w:ascii="Arial" w:eastAsia="SimHei" w:hAnsi="Arial" w:cs="Arial"/>
                <w:color w:val="000000"/>
                <w:sz w:val="18"/>
                <w:szCs w:val="18"/>
              </w:rPr>
              <w:t xml:space="preserve">No reporting requirement </w:t>
            </w:r>
          </w:p>
        </w:tc>
      </w:tr>
      <w:tr w:rsidR="00116A6B" w:rsidRPr="00116A6B" w14:paraId="1F3C7D84" w14:textId="77777777" w:rsidTr="00116A6B">
        <w:trPr>
          <w:trHeight w:val="619"/>
        </w:trPr>
        <w:tc>
          <w:tcPr>
            <w:tcW w:w="2233" w:type="dxa"/>
            <w:vMerge/>
            <w:shd w:val="clear" w:color="auto" w:fill="auto"/>
            <w:vAlign w:val="center"/>
          </w:tcPr>
          <w:p w14:paraId="38DDE923" w14:textId="77777777" w:rsidR="00116A6B" w:rsidRPr="00116A6B" w:rsidRDefault="00116A6B" w:rsidP="004A6C5A">
            <w:pPr>
              <w:spacing w:before="60"/>
              <w:ind w:left="-108"/>
              <w:rPr>
                <w:rFonts w:ascii="Arial" w:hAnsi="Arial" w:cs="Arial"/>
                <w:sz w:val="18"/>
                <w:szCs w:val="18"/>
              </w:rPr>
            </w:pPr>
          </w:p>
        </w:tc>
        <w:tc>
          <w:tcPr>
            <w:tcW w:w="2987" w:type="dxa"/>
          </w:tcPr>
          <w:p w14:paraId="734C1955" w14:textId="5F63C8F2" w:rsidR="00116A6B" w:rsidRPr="00116A6B" w:rsidRDefault="00116A6B" w:rsidP="003C2219">
            <w:pPr>
              <w:spacing w:before="60" w:after="60"/>
              <w:rPr>
                <w:rFonts w:ascii="Arial" w:eastAsia="SimHei" w:hAnsi="Arial" w:cs="Arial"/>
                <w:color w:val="000000"/>
                <w:sz w:val="18"/>
                <w:szCs w:val="18"/>
              </w:rPr>
            </w:pPr>
            <w:r w:rsidRPr="00116A6B">
              <w:rPr>
                <w:rFonts w:ascii="Arial" w:eastAsia="SimHei" w:hAnsi="Arial" w:cs="Arial"/>
                <w:color w:val="000000"/>
                <w:sz w:val="18"/>
                <w:szCs w:val="18"/>
              </w:rPr>
              <w:t xml:space="preserve">50 or more full-time </w:t>
            </w:r>
            <w:r w:rsidR="000915CB">
              <w:rPr>
                <w:rFonts w:ascii="Arial" w:eastAsia="SimHei" w:hAnsi="Arial" w:cs="Arial"/>
                <w:color w:val="000000"/>
                <w:sz w:val="18"/>
                <w:szCs w:val="18"/>
              </w:rPr>
              <w:t>and</w:t>
            </w:r>
            <w:r w:rsidR="000915CB" w:rsidRPr="00116A6B">
              <w:rPr>
                <w:rFonts w:ascii="Arial" w:eastAsia="SimHei" w:hAnsi="Arial" w:cs="Arial"/>
                <w:color w:val="000000"/>
                <w:sz w:val="18"/>
                <w:szCs w:val="18"/>
              </w:rPr>
              <w:t xml:space="preserve"> </w:t>
            </w:r>
            <w:r w:rsidRPr="00116A6B">
              <w:rPr>
                <w:rFonts w:ascii="Arial" w:eastAsia="SimHei" w:hAnsi="Arial" w:cs="Arial"/>
                <w:color w:val="000000"/>
                <w:sz w:val="18"/>
                <w:szCs w:val="18"/>
              </w:rPr>
              <w:t xml:space="preserve">full-time equivalent employees </w:t>
            </w:r>
          </w:p>
        </w:tc>
        <w:tc>
          <w:tcPr>
            <w:tcW w:w="4500" w:type="dxa"/>
            <w:shd w:val="clear" w:color="auto" w:fill="auto"/>
          </w:tcPr>
          <w:p w14:paraId="70A6C220" w14:textId="29EF1896" w:rsidR="00706476" w:rsidRPr="003C2219" w:rsidRDefault="000915CB" w:rsidP="00706476">
            <w:pPr>
              <w:numPr>
                <w:ilvl w:val="0"/>
                <w:numId w:val="24"/>
              </w:numPr>
              <w:spacing w:before="60"/>
              <w:ind w:left="162" w:hanging="162"/>
              <w:rPr>
                <w:rFonts w:ascii="Arial" w:eastAsia="SimHei" w:hAnsi="Arial" w:cs="Arial"/>
                <w:color w:val="000000"/>
                <w:sz w:val="18"/>
                <w:szCs w:val="18"/>
              </w:rPr>
            </w:pPr>
            <w:r>
              <w:rPr>
                <w:rFonts w:ascii="Arial" w:eastAsia="SimHei" w:hAnsi="Arial" w:cs="Arial"/>
                <w:color w:val="000000"/>
                <w:sz w:val="18"/>
                <w:szCs w:val="18"/>
              </w:rPr>
              <w:t>File IRS</w:t>
            </w:r>
            <w:r w:rsidR="00116A6B" w:rsidRPr="00116A6B">
              <w:rPr>
                <w:rFonts w:ascii="Arial" w:eastAsia="SimHei" w:hAnsi="Arial" w:cs="Arial"/>
                <w:color w:val="000000"/>
                <w:sz w:val="18"/>
                <w:szCs w:val="18"/>
              </w:rPr>
              <w:t xml:space="preserve"> Forms 1094-C and 1095-C, </w:t>
            </w:r>
            <w:r>
              <w:rPr>
                <w:rFonts w:ascii="Arial" w:eastAsia="SimHei" w:hAnsi="Arial" w:cs="Arial"/>
                <w:color w:val="000000"/>
                <w:sz w:val="18"/>
                <w:szCs w:val="18"/>
              </w:rPr>
              <w:t xml:space="preserve">including </w:t>
            </w:r>
            <w:r w:rsidR="00706476" w:rsidRPr="00706476">
              <w:rPr>
                <w:rFonts w:ascii="Arial" w:eastAsia="SimHei" w:hAnsi="Arial" w:cs="Arial"/>
                <w:color w:val="000000"/>
                <w:sz w:val="18"/>
                <w:szCs w:val="18"/>
              </w:rPr>
              <w:t xml:space="preserve">Part III </w:t>
            </w:r>
            <w:r>
              <w:rPr>
                <w:rFonts w:ascii="Arial" w:eastAsia="SimHei" w:hAnsi="Arial" w:cs="Arial"/>
                <w:color w:val="000000"/>
                <w:sz w:val="18"/>
                <w:szCs w:val="18"/>
              </w:rPr>
              <w:t>to report information on HRA participants</w:t>
            </w:r>
            <w:r w:rsidR="00E75EAE" w:rsidRPr="003C2219">
              <w:rPr>
                <w:rFonts w:ascii="Arial" w:eastAsia="SimHei" w:hAnsi="Arial" w:cs="Arial"/>
                <w:color w:val="000000"/>
                <w:sz w:val="18"/>
                <w:szCs w:val="18"/>
              </w:rPr>
              <w:t>,</w:t>
            </w:r>
            <w:r w:rsidR="008A6D09">
              <w:rPr>
                <w:rFonts w:ascii="Arial" w:eastAsia="SimHei" w:hAnsi="Arial" w:cs="Arial"/>
                <w:color w:val="000000"/>
                <w:sz w:val="18"/>
                <w:szCs w:val="18"/>
              </w:rPr>
              <w:t xml:space="preserve"> </w:t>
            </w:r>
            <w:r w:rsidR="00E75EAE" w:rsidRPr="003C2219">
              <w:rPr>
                <w:rFonts w:ascii="Arial" w:eastAsia="SimHei" w:hAnsi="Arial" w:cs="Arial"/>
                <w:color w:val="000000"/>
                <w:sz w:val="18"/>
                <w:szCs w:val="18"/>
              </w:rPr>
              <w:t>if applicable</w:t>
            </w:r>
          </w:p>
          <w:p w14:paraId="4974C1D2" w14:textId="48724108" w:rsidR="00116A6B" w:rsidRPr="00116A6B" w:rsidRDefault="00706476" w:rsidP="003C2219">
            <w:pPr>
              <w:spacing w:before="60"/>
              <w:ind w:left="162"/>
              <w:rPr>
                <w:rFonts w:ascii="Arial" w:eastAsia="SimHei" w:hAnsi="Arial" w:cs="Arial"/>
                <w:color w:val="000000"/>
                <w:sz w:val="18"/>
                <w:szCs w:val="18"/>
              </w:rPr>
            </w:pPr>
            <w:r w:rsidRPr="00706476">
              <w:rPr>
                <w:rFonts w:ascii="Arial" w:eastAsia="SimHei" w:hAnsi="Arial" w:cs="Arial"/>
                <w:color w:val="000000"/>
                <w:sz w:val="18"/>
                <w:szCs w:val="18"/>
              </w:rPr>
              <w:t xml:space="preserve"> </w:t>
            </w:r>
          </w:p>
        </w:tc>
      </w:tr>
      <w:tr w:rsidR="00777CE5" w:rsidRPr="00116A6B" w14:paraId="5AF586C1" w14:textId="77777777" w:rsidTr="003C2219">
        <w:trPr>
          <w:trHeight w:hRule="exact" w:val="720"/>
        </w:trPr>
        <w:tc>
          <w:tcPr>
            <w:tcW w:w="2233" w:type="dxa"/>
            <w:vMerge w:val="restart"/>
            <w:shd w:val="clear" w:color="auto" w:fill="auto"/>
          </w:tcPr>
          <w:p w14:paraId="32801BFC" w14:textId="77777777" w:rsidR="00777CE5" w:rsidRPr="00116A6B" w:rsidRDefault="00777CE5" w:rsidP="0076530D">
            <w:pPr>
              <w:spacing w:before="60"/>
              <w:ind w:left="-108"/>
              <w:rPr>
                <w:rFonts w:ascii="Arial" w:hAnsi="Arial" w:cs="Arial"/>
                <w:sz w:val="18"/>
                <w:szCs w:val="18"/>
              </w:rPr>
            </w:pPr>
            <w:r w:rsidRPr="00116A6B">
              <w:rPr>
                <w:rFonts w:ascii="Arial" w:hAnsi="Arial" w:cs="Arial"/>
                <w:sz w:val="18"/>
                <w:szCs w:val="18"/>
              </w:rPr>
              <w:t>The Individual Mandate</w:t>
            </w:r>
          </w:p>
          <w:p w14:paraId="41B5307E" w14:textId="57D39E55" w:rsidR="00777CE5" w:rsidRPr="00116A6B" w:rsidRDefault="00777CE5" w:rsidP="004A6C5A">
            <w:pPr>
              <w:spacing w:before="60"/>
              <w:ind w:left="-108"/>
              <w:rPr>
                <w:rFonts w:ascii="Arial" w:hAnsi="Arial" w:cs="Arial"/>
                <w:sz w:val="18"/>
                <w:szCs w:val="18"/>
              </w:rPr>
            </w:pPr>
          </w:p>
        </w:tc>
        <w:tc>
          <w:tcPr>
            <w:tcW w:w="2987" w:type="dxa"/>
          </w:tcPr>
          <w:p w14:paraId="5F122DEF" w14:textId="4890E1C3" w:rsidR="00777CE5" w:rsidRPr="003C2219" w:rsidRDefault="00777CE5" w:rsidP="0076530D">
            <w:pPr>
              <w:spacing w:before="60" w:after="60"/>
              <w:rPr>
                <w:rFonts w:ascii="Arial" w:eastAsia="SimHei" w:hAnsi="Arial" w:cs="Arial"/>
                <w:color w:val="000000" w:themeColor="text1"/>
                <w:sz w:val="18"/>
                <w:szCs w:val="18"/>
              </w:rPr>
            </w:pPr>
            <w:r w:rsidRPr="003C2219">
              <w:rPr>
                <w:rFonts w:ascii="Arial" w:hAnsi="Arial" w:cs="Arial"/>
                <w:color w:val="000000" w:themeColor="text1"/>
                <w:sz w:val="18"/>
                <w:szCs w:val="18"/>
              </w:rPr>
              <w:t>All</w:t>
            </w:r>
          </w:p>
        </w:tc>
        <w:tc>
          <w:tcPr>
            <w:tcW w:w="4500" w:type="dxa"/>
            <w:tcBorders>
              <w:bottom w:val="single" w:sz="4" w:space="0" w:color="A6A6A6"/>
            </w:tcBorders>
            <w:shd w:val="clear" w:color="auto" w:fill="auto"/>
          </w:tcPr>
          <w:p w14:paraId="577913B2" w14:textId="42BD1F26" w:rsidR="00777CE5" w:rsidRPr="00116A6B" w:rsidRDefault="00777CE5" w:rsidP="0076530D">
            <w:pPr>
              <w:numPr>
                <w:ilvl w:val="0"/>
                <w:numId w:val="24"/>
              </w:numPr>
              <w:spacing w:before="60"/>
              <w:ind w:left="162" w:hanging="162"/>
              <w:rPr>
                <w:rFonts w:ascii="Arial" w:eastAsia="SimHei" w:hAnsi="Arial" w:cs="Arial"/>
                <w:color w:val="000000"/>
                <w:sz w:val="18"/>
                <w:szCs w:val="18"/>
              </w:rPr>
            </w:pPr>
            <w:r w:rsidRPr="00116A6B">
              <w:rPr>
                <w:rFonts w:ascii="Arial" w:hAnsi="Arial" w:cs="Arial"/>
                <w:sz w:val="18"/>
                <w:szCs w:val="18"/>
              </w:rPr>
              <w:t xml:space="preserve">The Medical Trust or fully insured </w:t>
            </w:r>
            <w:r>
              <w:rPr>
                <w:rFonts w:ascii="Arial" w:hAnsi="Arial" w:cs="Arial"/>
                <w:sz w:val="18"/>
                <w:szCs w:val="18"/>
              </w:rPr>
              <w:t xml:space="preserve">medical </w:t>
            </w:r>
            <w:r w:rsidRPr="00116A6B">
              <w:rPr>
                <w:rFonts w:ascii="Arial" w:hAnsi="Arial" w:cs="Arial"/>
                <w:sz w:val="18"/>
                <w:szCs w:val="18"/>
              </w:rPr>
              <w:t>plan will provide</w:t>
            </w:r>
            <w:r>
              <w:rPr>
                <w:rFonts w:ascii="Arial" w:hAnsi="Arial" w:cs="Arial"/>
                <w:sz w:val="18"/>
                <w:szCs w:val="18"/>
              </w:rPr>
              <w:t xml:space="preserve"> the</w:t>
            </w:r>
            <w:r w:rsidRPr="00116A6B">
              <w:rPr>
                <w:rFonts w:ascii="Arial" w:hAnsi="Arial" w:cs="Arial"/>
                <w:sz w:val="18"/>
                <w:szCs w:val="18"/>
              </w:rPr>
              <w:t xml:space="preserve"> required reporting for </w:t>
            </w:r>
            <w:r>
              <w:rPr>
                <w:rFonts w:ascii="Arial" w:hAnsi="Arial" w:cs="Arial"/>
                <w:sz w:val="18"/>
                <w:szCs w:val="18"/>
              </w:rPr>
              <w:t>the plans they sponsor</w:t>
            </w:r>
          </w:p>
        </w:tc>
      </w:tr>
      <w:tr w:rsidR="008A6D09" w:rsidRPr="00116A6B" w14:paraId="4C4924E7" w14:textId="77777777" w:rsidTr="00F21B00">
        <w:trPr>
          <w:trHeight w:val="566"/>
        </w:trPr>
        <w:tc>
          <w:tcPr>
            <w:tcW w:w="2233" w:type="dxa"/>
            <w:vMerge/>
            <w:shd w:val="clear" w:color="auto" w:fill="auto"/>
            <w:vAlign w:val="center"/>
          </w:tcPr>
          <w:p w14:paraId="183F73F4" w14:textId="252FB6AF" w:rsidR="008A6D09" w:rsidRPr="00116A6B" w:rsidRDefault="008A6D09" w:rsidP="004A6C5A">
            <w:pPr>
              <w:spacing w:before="60"/>
              <w:ind w:left="-108"/>
              <w:rPr>
                <w:rFonts w:ascii="Arial" w:hAnsi="Arial" w:cs="Arial"/>
                <w:sz w:val="18"/>
                <w:szCs w:val="18"/>
              </w:rPr>
            </w:pPr>
          </w:p>
        </w:tc>
        <w:tc>
          <w:tcPr>
            <w:tcW w:w="2987" w:type="dxa"/>
          </w:tcPr>
          <w:p w14:paraId="55502950" w14:textId="132A13EE" w:rsidR="008A6D09" w:rsidRPr="00116A6B" w:rsidRDefault="00591D2C" w:rsidP="008A6D09">
            <w:pPr>
              <w:spacing w:before="60" w:after="60"/>
              <w:rPr>
                <w:rFonts w:ascii="Arial" w:eastAsia="SimHei" w:hAnsi="Arial" w:cs="Arial"/>
                <w:color w:val="000000"/>
                <w:sz w:val="18"/>
                <w:szCs w:val="18"/>
              </w:rPr>
            </w:pPr>
            <w:r>
              <w:rPr>
                <w:rFonts w:ascii="Arial" w:eastAsia="SimHei" w:hAnsi="Arial" w:cs="Arial"/>
                <w:color w:val="000000"/>
                <w:sz w:val="18"/>
                <w:szCs w:val="18"/>
              </w:rPr>
              <w:t>Small e</w:t>
            </w:r>
            <w:r w:rsidR="008A6D09" w:rsidRPr="008A6D09">
              <w:rPr>
                <w:rFonts w:ascii="Arial" w:eastAsia="SimHei" w:hAnsi="Arial" w:cs="Arial"/>
                <w:color w:val="000000"/>
                <w:sz w:val="18"/>
                <w:szCs w:val="18"/>
              </w:rPr>
              <w:t>mployers</w:t>
            </w:r>
            <w:r w:rsidR="008A6D09">
              <w:rPr>
                <w:rFonts w:ascii="Arial" w:eastAsia="SimHei" w:hAnsi="Arial" w:cs="Arial"/>
                <w:color w:val="000000"/>
                <w:sz w:val="18"/>
                <w:szCs w:val="18"/>
              </w:rPr>
              <w:t xml:space="preserve"> that sponsor an HRA</w:t>
            </w:r>
            <w:r w:rsidR="008A6D09" w:rsidRPr="00116A6B">
              <w:rPr>
                <w:rFonts w:ascii="Arial" w:eastAsia="SimHei" w:hAnsi="Arial" w:cs="Arial"/>
                <w:color w:val="000000"/>
                <w:sz w:val="18"/>
                <w:szCs w:val="18"/>
              </w:rPr>
              <w:t xml:space="preserve"> </w:t>
            </w:r>
          </w:p>
        </w:tc>
        <w:tc>
          <w:tcPr>
            <w:tcW w:w="4500" w:type="dxa"/>
            <w:shd w:val="clear" w:color="auto" w:fill="auto"/>
          </w:tcPr>
          <w:p w14:paraId="2897DBCC" w14:textId="39356FBD" w:rsidR="008A6D09" w:rsidRDefault="008A6D09" w:rsidP="0076530D">
            <w:pPr>
              <w:numPr>
                <w:ilvl w:val="0"/>
                <w:numId w:val="24"/>
              </w:numPr>
              <w:spacing w:before="60"/>
              <w:ind w:left="162" w:hanging="162"/>
              <w:rPr>
                <w:rFonts w:ascii="Arial" w:eastAsia="SimHei" w:hAnsi="Arial" w:cs="Arial"/>
                <w:color w:val="000000"/>
                <w:sz w:val="18"/>
                <w:szCs w:val="18"/>
              </w:rPr>
            </w:pPr>
            <w:r>
              <w:rPr>
                <w:rFonts w:ascii="Arial" w:eastAsia="SimHei" w:hAnsi="Arial" w:cs="Arial"/>
                <w:color w:val="000000"/>
                <w:sz w:val="18"/>
                <w:szCs w:val="18"/>
              </w:rPr>
              <w:t xml:space="preserve">May be required to file separate IRS Forms 1094-B and 1095-B </w:t>
            </w:r>
          </w:p>
          <w:p w14:paraId="641D1F5D" w14:textId="3F70AB7D" w:rsidR="008A6D09" w:rsidRPr="00116A6B" w:rsidRDefault="008A6D09" w:rsidP="008A6D09">
            <w:pPr>
              <w:spacing w:before="60" w:after="60"/>
              <w:ind w:left="158"/>
              <w:rPr>
                <w:rFonts w:ascii="Arial" w:eastAsia="SimHei" w:hAnsi="Arial" w:cs="Arial"/>
                <w:color w:val="000000"/>
                <w:sz w:val="18"/>
                <w:szCs w:val="18"/>
              </w:rPr>
            </w:pPr>
          </w:p>
        </w:tc>
      </w:tr>
    </w:tbl>
    <w:p w14:paraId="44B28AAE" w14:textId="77777777" w:rsidR="001F7665" w:rsidRPr="0071139D" w:rsidRDefault="001F7665" w:rsidP="001F7665">
      <w:pPr>
        <w:rPr>
          <w:rFonts w:ascii="Arial" w:eastAsia="Calibri" w:hAnsi="Arial" w:cs="Arial"/>
          <w:sz w:val="21"/>
          <w:szCs w:val="21"/>
        </w:rPr>
      </w:pPr>
    </w:p>
    <w:p w14:paraId="107F175F" w14:textId="77777777" w:rsidR="001F7665" w:rsidRPr="0071139D" w:rsidRDefault="001F7665" w:rsidP="001F7665">
      <w:pPr>
        <w:rPr>
          <w:rFonts w:ascii="Arial" w:eastAsia="Calibri" w:hAnsi="Arial" w:cs="Arial"/>
          <w:sz w:val="21"/>
          <w:szCs w:val="21"/>
        </w:rPr>
      </w:pPr>
      <w:r w:rsidRPr="0071139D">
        <w:rPr>
          <w:rFonts w:ascii="Arial" w:eastAsia="Calibri" w:hAnsi="Arial" w:cs="Arial"/>
          <w:sz w:val="21"/>
          <w:szCs w:val="21"/>
        </w:rPr>
        <w:t>We hope that this information is helpful, but we must emphasize that we are simply conveying information. Nothing in this memorandum, the attached letter, or the calculator is intended to serve as legal or tax advice.</w:t>
      </w:r>
    </w:p>
    <w:p w14:paraId="76B04909" w14:textId="77777777" w:rsidR="001F7665" w:rsidRPr="0071139D" w:rsidRDefault="001F7665" w:rsidP="001F7665">
      <w:pPr>
        <w:rPr>
          <w:rFonts w:ascii="Arial" w:eastAsia="Calibri" w:hAnsi="Arial" w:cs="Arial"/>
          <w:sz w:val="21"/>
          <w:szCs w:val="21"/>
        </w:rPr>
      </w:pPr>
    </w:p>
    <w:p w14:paraId="63EEE0F1" w14:textId="77777777" w:rsidR="001F7665" w:rsidRPr="0071139D" w:rsidRDefault="001F7665" w:rsidP="001F7665">
      <w:pPr>
        <w:spacing w:after="240"/>
        <w:rPr>
          <w:rFonts w:ascii="Arial" w:eastAsia="Calibri" w:hAnsi="Arial" w:cs="Arial"/>
          <w:color w:val="FF0000"/>
          <w:sz w:val="21"/>
          <w:szCs w:val="21"/>
        </w:rPr>
      </w:pPr>
      <w:r w:rsidRPr="0071139D">
        <w:rPr>
          <w:rFonts w:ascii="Arial" w:eastAsia="Calibri" w:hAnsi="Arial" w:cs="Arial"/>
          <w:color w:val="FF0000"/>
          <w:sz w:val="21"/>
          <w:szCs w:val="21"/>
        </w:rPr>
        <w:t>[Closing to be completed and signed by Participating Group Administrator]</w:t>
      </w:r>
    </w:p>
    <w:p w14:paraId="5E38755C" w14:textId="77777777" w:rsidR="00A52242" w:rsidRPr="0071139D" w:rsidRDefault="001F7665" w:rsidP="00D205B9">
      <w:pPr>
        <w:spacing w:after="240"/>
        <w:rPr>
          <w:rFonts w:ascii="Arial" w:hAnsi="Arial" w:cs="Arial"/>
          <w:sz w:val="22"/>
          <w:szCs w:val="22"/>
        </w:rPr>
      </w:pPr>
      <w:r w:rsidRPr="0071139D">
        <w:rPr>
          <w:rFonts w:ascii="Arial" w:eastAsia="Calibri" w:hAnsi="Arial" w:cs="Arial"/>
          <w:color w:val="FF0000"/>
          <w:sz w:val="21"/>
          <w:szCs w:val="21"/>
        </w:rPr>
        <w:t>If you have any questions, please contact __________.</w:t>
      </w:r>
    </w:p>
    <w:p w14:paraId="36FB3545" w14:textId="77777777" w:rsidR="00A52242" w:rsidRPr="0071139D" w:rsidRDefault="00A52242" w:rsidP="002947BD">
      <w:pPr>
        <w:rPr>
          <w:rFonts w:ascii="Arial" w:hAnsi="Arial" w:cs="Arial"/>
          <w:sz w:val="22"/>
          <w:szCs w:val="22"/>
        </w:rPr>
      </w:pPr>
    </w:p>
    <w:p w14:paraId="5E3772A7" w14:textId="77777777" w:rsidR="00A52242" w:rsidRPr="0071139D" w:rsidRDefault="00A52242" w:rsidP="002947BD">
      <w:pPr>
        <w:rPr>
          <w:rFonts w:ascii="Arial" w:hAnsi="Arial" w:cs="Arial"/>
          <w:sz w:val="22"/>
          <w:szCs w:val="22"/>
        </w:rPr>
      </w:pPr>
    </w:p>
    <w:p w14:paraId="103661AA" w14:textId="77777777" w:rsidR="00A52242" w:rsidRPr="0071139D" w:rsidRDefault="00A52242" w:rsidP="002947BD">
      <w:pPr>
        <w:rPr>
          <w:rFonts w:ascii="Arial" w:hAnsi="Arial" w:cs="Arial"/>
          <w:sz w:val="22"/>
          <w:szCs w:val="22"/>
        </w:rPr>
      </w:pPr>
    </w:p>
    <w:sectPr w:rsidR="00A52242" w:rsidRPr="0071139D" w:rsidSect="0053398E">
      <w:pgSz w:w="12240" w:h="15840"/>
      <w:pgMar w:top="720" w:right="648" w:bottom="720" w:left="1800" w:header="1152"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6AEA2" w14:textId="77777777" w:rsidR="003C2219" w:rsidRDefault="003C2219">
      <w:r>
        <w:separator/>
      </w:r>
    </w:p>
  </w:endnote>
  <w:endnote w:type="continuationSeparator" w:id="0">
    <w:p w14:paraId="74A9BA3D" w14:textId="77777777" w:rsidR="003C2219" w:rsidRDefault="003C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NeueLT Std Lt">
    <w:panose1 w:val="020B0403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Hei">
    <w:altName w:val="黑体"/>
    <w:charset w:val="86"/>
    <w:family w:val="modern"/>
    <w:pitch w:val="fixed"/>
    <w:sig w:usb0="800002BF" w:usb1="38CF7CFA" w:usb2="00000016" w:usb3="00000000" w:csb0="0004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74980" w14:textId="77777777" w:rsidR="003C2219" w:rsidRDefault="003C2219">
      <w:r>
        <w:separator/>
      </w:r>
    </w:p>
  </w:footnote>
  <w:footnote w:type="continuationSeparator" w:id="0">
    <w:p w14:paraId="72BC461B" w14:textId="77777777" w:rsidR="003C2219" w:rsidRDefault="003C2219">
      <w:r>
        <w:continuationSeparator/>
      </w:r>
    </w:p>
  </w:footnote>
  <w:footnote w:id="1">
    <w:p w14:paraId="2A6AFDCC" w14:textId="2CF13605" w:rsidR="003C2219" w:rsidRPr="00FC4026" w:rsidRDefault="003C2219" w:rsidP="00FC4026">
      <w:pPr>
        <w:pStyle w:val="FootnoteText"/>
        <w:spacing w:after="0"/>
        <w:ind w:left="86" w:hanging="86"/>
        <w:rPr>
          <w:rFonts w:ascii="HelveticaNeueLT Std Lt" w:hAnsi="HelveticaNeueLT Std Lt"/>
          <w:sz w:val="16"/>
          <w:szCs w:val="16"/>
        </w:rPr>
      </w:pPr>
      <w:r w:rsidRPr="00FC4026">
        <w:rPr>
          <w:rStyle w:val="FootnoteReference"/>
          <w:rFonts w:ascii="HelveticaNeueLT Std Lt" w:hAnsi="HelveticaNeueLT Std Lt"/>
          <w:sz w:val="16"/>
          <w:szCs w:val="16"/>
        </w:rPr>
        <w:footnoteRef/>
      </w:r>
      <w:r w:rsidRPr="00FC4026">
        <w:rPr>
          <w:rFonts w:ascii="HelveticaNeueLT Std Lt" w:hAnsi="HelveticaNeueLT Std Lt"/>
          <w:sz w:val="16"/>
          <w:szCs w:val="16"/>
        </w:rPr>
        <w:t xml:space="preserve"> </w:t>
      </w:r>
      <w:r w:rsidRPr="00FC4026">
        <w:rPr>
          <w:rFonts w:ascii="HelveticaNeueLT Std Lt" w:eastAsia="Calibri" w:hAnsi="HelveticaNeueLT Std Lt"/>
          <w:sz w:val="16"/>
          <w:szCs w:val="16"/>
        </w:rPr>
        <w:t>You may have heard that a special transition rule applies for 2015 that relieves employers with fewer than 100 full-time employees or full-time equivalents from meeting the Employer Mandate requirements. While that is true, the transition rule does not relieve employers with 50-99 of such employees from these reporting requirements.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F5A"/>
    <w:multiLevelType w:val="hybridMultilevel"/>
    <w:tmpl w:val="59BA8EC2"/>
    <w:lvl w:ilvl="0" w:tplc="5D307480">
      <w:start w:val="1"/>
      <w:numFmt w:val="bullet"/>
      <w:lvlText w:val=""/>
      <w:lvlJc w:val="left"/>
      <w:pPr>
        <w:ind w:left="1080" w:hanging="360"/>
      </w:pPr>
      <w:rPr>
        <w:rFonts w:ascii="Symbol" w:hAnsi="Symbol" w:hint="default"/>
        <w:color w:val="0B61BB"/>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1">
    <w:nsid w:val="041A05F0"/>
    <w:multiLevelType w:val="hybridMultilevel"/>
    <w:tmpl w:val="E3364318"/>
    <w:lvl w:ilvl="0" w:tplc="5D307480">
      <w:start w:val="1"/>
      <w:numFmt w:val="bullet"/>
      <w:lvlText w:val=""/>
      <w:lvlJc w:val="left"/>
      <w:pPr>
        <w:ind w:left="1080" w:hanging="360"/>
      </w:pPr>
      <w:rPr>
        <w:rFonts w:ascii="Symbol" w:hAnsi="Symbol" w:hint="default"/>
        <w:color w:val="0B61B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2">
    <w:nsid w:val="0A6E580C"/>
    <w:multiLevelType w:val="hybridMultilevel"/>
    <w:tmpl w:val="03C27E96"/>
    <w:lvl w:ilvl="0" w:tplc="5D307480">
      <w:start w:val="1"/>
      <w:numFmt w:val="bullet"/>
      <w:lvlText w:val=""/>
      <w:lvlJc w:val="left"/>
      <w:pPr>
        <w:ind w:left="720" w:hanging="360"/>
      </w:pPr>
      <w:rPr>
        <w:rFonts w:ascii="Symbol" w:hAnsi="Symbol" w:hint="default"/>
        <w:color w:val="0B61B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24D77562"/>
    <w:multiLevelType w:val="hybridMultilevel"/>
    <w:tmpl w:val="FC5AC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BD5BDB"/>
    <w:multiLevelType w:val="hybridMultilevel"/>
    <w:tmpl w:val="6982F8F4"/>
    <w:lvl w:ilvl="0" w:tplc="5D307480">
      <w:start w:val="1"/>
      <w:numFmt w:val="bullet"/>
      <w:lvlText w:val=""/>
      <w:lvlJc w:val="left"/>
      <w:pPr>
        <w:ind w:left="720" w:hanging="360"/>
      </w:pPr>
      <w:rPr>
        <w:rFonts w:ascii="Symbol" w:hAnsi="Symbol" w:hint="default"/>
        <w:color w:val="0B61B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924D3"/>
    <w:multiLevelType w:val="hybridMultilevel"/>
    <w:tmpl w:val="E9367620"/>
    <w:lvl w:ilvl="0" w:tplc="5D307480">
      <w:start w:val="1"/>
      <w:numFmt w:val="bullet"/>
      <w:lvlText w:val=""/>
      <w:lvlJc w:val="left"/>
      <w:pPr>
        <w:ind w:left="1080" w:hanging="360"/>
      </w:pPr>
      <w:rPr>
        <w:rFonts w:ascii="Symbol" w:hAnsi="Symbol" w:hint="default"/>
        <w:color w:val="0B61B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6">
    <w:nsid w:val="3BD920F5"/>
    <w:multiLevelType w:val="hybridMultilevel"/>
    <w:tmpl w:val="09CE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367195"/>
    <w:multiLevelType w:val="hybridMultilevel"/>
    <w:tmpl w:val="3FAC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A2386"/>
    <w:multiLevelType w:val="hybridMultilevel"/>
    <w:tmpl w:val="2C0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292F0A"/>
    <w:multiLevelType w:val="hybridMultilevel"/>
    <w:tmpl w:val="A9360316"/>
    <w:lvl w:ilvl="0" w:tplc="5D307480">
      <w:start w:val="1"/>
      <w:numFmt w:val="bullet"/>
      <w:lvlText w:val=""/>
      <w:lvlJc w:val="left"/>
      <w:pPr>
        <w:ind w:left="1080" w:hanging="360"/>
      </w:pPr>
      <w:rPr>
        <w:rFonts w:ascii="Symbol" w:hAnsi="Symbol" w:hint="default"/>
        <w:color w:val="0B61B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10">
    <w:nsid w:val="57621BD8"/>
    <w:multiLevelType w:val="multilevel"/>
    <w:tmpl w:val="3A4612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8CB25B7"/>
    <w:multiLevelType w:val="hybridMultilevel"/>
    <w:tmpl w:val="3A46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1A058C"/>
    <w:multiLevelType w:val="hybridMultilevel"/>
    <w:tmpl w:val="E21A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720B4F"/>
    <w:multiLevelType w:val="hybridMultilevel"/>
    <w:tmpl w:val="FE24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E65AA3"/>
    <w:multiLevelType w:val="hybridMultilevel"/>
    <w:tmpl w:val="EC4E04CA"/>
    <w:lvl w:ilvl="0" w:tplc="5D307480">
      <w:start w:val="1"/>
      <w:numFmt w:val="bullet"/>
      <w:lvlText w:val=""/>
      <w:lvlJc w:val="left"/>
      <w:pPr>
        <w:ind w:left="720" w:hanging="360"/>
      </w:pPr>
      <w:rPr>
        <w:rFonts w:ascii="Symbol" w:hAnsi="Symbol" w:hint="default"/>
        <w:color w:val="0B61B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935000"/>
    <w:multiLevelType w:val="hybridMultilevel"/>
    <w:tmpl w:val="B7B085C8"/>
    <w:lvl w:ilvl="0" w:tplc="5D307480">
      <w:start w:val="1"/>
      <w:numFmt w:val="bullet"/>
      <w:lvlText w:val=""/>
      <w:lvlJc w:val="left"/>
      <w:pPr>
        <w:ind w:left="720" w:hanging="360"/>
      </w:pPr>
      <w:rPr>
        <w:rFonts w:ascii="Symbol" w:hAnsi="Symbol" w:hint="default"/>
        <w:color w:val="0B61B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6ECF4B5D"/>
    <w:multiLevelType w:val="multilevel"/>
    <w:tmpl w:val="0F00B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F654559"/>
    <w:multiLevelType w:val="hybridMultilevel"/>
    <w:tmpl w:val="4C58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63391"/>
    <w:multiLevelType w:val="hybridMultilevel"/>
    <w:tmpl w:val="0F00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ED17C9"/>
    <w:multiLevelType w:val="multilevel"/>
    <w:tmpl w:val="05388C0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78702CF7"/>
    <w:multiLevelType w:val="hybridMultilevel"/>
    <w:tmpl w:val="974A784E"/>
    <w:lvl w:ilvl="0" w:tplc="5D307480">
      <w:start w:val="1"/>
      <w:numFmt w:val="bullet"/>
      <w:lvlText w:val=""/>
      <w:lvlJc w:val="left"/>
      <w:pPr>
        <w:ind w:left="720" w:hanging="360"/>
      </w:pPr>
      <w:rPr>
        <w:rFonts w:ascii="Symbol" w:hAnsi="Symbol" w:hint="default"/>
        <w:color w:val="0B61B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602EB8"/>
    <w:multiLevelType w:val="hybridMultilevel"/>
    <w:tmpl w:val="1E4A7E56"/>
    <w:lvl w:ilvl="0" w:tplc="5D307480">
      <w:start w:val="1"/>
      <w:numFmt w:val="bullet"/>
      <w:lvlText w:val=""/>
      <w:lvlJc w:val="left"/>
      <w:pPr>
        <w:ind w:left="706" w:hanging="360"/>
      </w:pPr>
      <w:rPr>
        <w:rFonts w:ascii="Symbol" w:hAnsi="Symbol" w:hint="default"/>
        <w:color w:val="0B61BB"/>
      </w:rPr>
    </w:lvl>
    <w:lvl w:ilvl="1" w:tplc="04090003" w:tentative="1">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Symbol" w:hAnsi="Symbol"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Symbol" w:hAnsi="Symbol"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Symbol" w:hAnsi="Symbol" w:hint="default"/>
      </w:rPr>
    </w:lvl>
  </w:abstractNum>
  <w:abstractNum w:abstractNumId="22">
    <w:nsid w:val="79A0461A"/>
    <w:multiLevelType w:val="hybridMultilevel"/>
    <w:tmpl w:val="05388C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706BDB"/>
    <w:multiLevelType w:val="hybridMultilevel"/>
    <w:tmpl w:val="E288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2"/>
  </w:num>
  <w:num w:numId="5">
    <w:abstractNumId w:val="22"/>
  </w:num>
  <w:num w:numId="6">
    <w:abstractNumId w:val="11"/>
  </w:num>
  <w:num w:numId="7">
    <w:abstractNumId w:val="18"/>
  </w:num>
  <w:num w:numId="8">
    <w:abstractNumId w:val="17"/>
  </w:num>
  <w:num w:numId="9">
    <w:abstractNumId w:val="23"/>
  </w:num>
  <w:num w:numId="10">
    <w:abstractNumId w:val="13"/>
  </w:num>
  <w:num w:numId="11">
    <w:abstractNumId w:val="8"/>
  </w:num>
  <w:num w:numId="12">
    <w:abstractNumId w:val="19"/>
  </w:num>
  <w:num w:numId="13">
    <w:abstractNumId w:val="4"/>
  </w:num>
  <w:num w:numId="14">
    <w:abstractNumId w:val="10"/>
  </w:num>
  <w:num w:numId="15">
    <w:abstractNumId w:val="14"/>
  </w:num>
  <w:num w:numId="16">
    <w:abstractNumId w:val="16"/>
  </w:num>
  <w:num w:numId="17">
    <w:abstractNumId w:val="20"/>
  </w:num>
  <w:num w:numId="18">
    <w:abstractNumId w:val="1"/>
  </w:num>
  <w:num w:numId="19">
    <w:abstractNumId w:val="9"/>
  </w:num>
  <w:num w:numId="20">
    <w:abstractNumId w:val="0"/>
  </w:num>
  <w:num w:numId="21">
    <w:abstractNumId w:val="5"/>
  </w:num>
  <w:num w:numId="22">
    <w:abstractNumId w:val="21"/>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65"/>
    <w:rsid w:val="00003BAE"/>
    <w:rsid w:val="00027133"/>
    <w:rsid w:val="00034912"/>
    <w:rsid w:val="00035FDE"/>
    <w:rsid w:val="00036E05"/>
    <w:rsid w:val="00052FBB"/>
    <w:rsid w:val="00056DDA"/>
    <w:rsid w:val="00061BDA"/>
    <w:rsid w:val="0006226F"/>
    <w:rsid w:val="000657C7"/>
    <w:rsid w:val="000915CB"/>
    <w:rsid w:val="00092C3C"/>
    <w:rsid w:val="000A44D3"/>
    <w:rsid w:val="000B2528"/>
    <w:rsid w:val="000B2CD0"/>
    <w:rsid w:val="000C1C37"/>
    <w:rsid w:val="000C6751"/>
    <w:rsid w:val="00101839"/>
    <w:rsid w:val="00116A6B"/>
    <w:rsid w:val="00116F66"/>
    <w:rsid w:val="00117D1B"/>
    <w:rsid w:val="00133F83"/>
    <w:rsid w:val="001433DD"/>
    <w:rsid w:val="00162D9D"/>
    <w:rsid w:val="0017732B"/>
    <w:rsid w:val="001A23B8"/>
    <w:rsid w:val="001B26E5"/>
    <w:rsid w:val="001D4037"/>
    <w:rsid w:val="001D7078"/>
    <w:rsid w:val="001D7445"/>
    <w:rsid w:val="001F1D70"/>
    <w:rsid w:val="001F5BB2"/>
    <w:rsid w:val="001F7665"/>
    <w:rsid w:val="00202BF8"/>
    <w:rsid w:val="00202E36"/>
    <w:rsid w:val="00205387"/>
    <w:rsid w:val="002071F2"/>
    <w:rsid w:val="00231DE9"/>
    <w:rsid w:val="00237E8A"/>
    <w:rsid w:val="002412AD"/>
    <w:rsid w:val="00244C25"/>
    <w:rsid w:val="00256151"/>
    <w:rsid w:val="00261995"/>
    <w:rsid w:val="0026385C"/>
    <w:rsid w:val="00275C0A"/>
    <w:rsid w:val="00282BD5"/>
    <w:rsid w:val="002945CC"/>
    <w:rsid w:val="002947BD"/>
    <w:rsid w:val="002A1AED"/>
    <w:rsid w:val="002A53D0"/>
    <w:rsid w:val="002B56A0"/>
    <w:rsid w:val="002E1784"/>
    <w:rsid w:val="002E323C"/>
    <w:rsid w:val="002E556E"/>
    <w:rsid w:val="00317328"/>
    <w:rsid w:val="00317A3E"/>
    <w:rsid w:val="00320EA8"/>
    <w:rsid w:val="00325AAE"/>
    <w:rsid w:val="00331FB6"/>
    <w:rsid w:val="00334667"/>
    <w:rsid w:val="0035655A"/>
    <w:rsid w:val="00360B3D"/>
    <w:rsid w:val="00363DC1"/>
    <w:rsid w:val="0037095F"/>
    <w:rsid w:val="00372D76"/>
    <w:rsid w:val="00387B43"/>
    <w:rsid w:val="00392E10"/>
    <w:rsid w:val="003A2D8E"/>
    <w:rsid w:val="003B4D73"/>
    <w:rsid w:val="003C2219"/>
    <w:rsid w:val="003C5E20"/>
    <w:rsid w:val="0040639F"/>
    <w:rsid w:val="00412750"/>
    <w:rsid w:val="00417C6B"/>
    <w:rsid w:val="004210D5"/>
    <w:rsid w:val="004313F7"/>
    <w:rsid w:val="004339DE"/>
    <w:rsid w:val="00440684"/>
    <w:rsid w:val="00452312"/>
    <w:rsid w:val="00463334"/>
    <w:rsid w:val="00463A6A"/>
    <w:rsid w:val="00464B70"/>
    <w:rsid w:val="00481A96"/>
    <w:rsid w:val="00486C22"/>
    <w:rsid w:val="004946F3"/>
    <w:rsid w:val="00494E47"/>
    <w:rsid w:val="00497C3F"/>
    <w:rsid w:val="004A6C5A"/>
    <w:rsid w:val="004B1756"/>
    <w:rsid w:val="004B36B6"/>
    <w:rsid w:val="004C65B0"/>
    <w:rsid w:val="004D19F5"/>
    <w:rsid w:val="004D3DB6"/>
    <w:rsid w:val="004D5EBA"/>
    <w:rsid w:val="004E457A"/>
    <w:rsid w:val="004E60B0"/>
    <w:rsid w:val="004E7B1D"/>
    <w:rsid w:val="0050768F"/>
    <w:rsid w:val="00510834"/>
    <w:rsid w:val="00520D85"/>
    <w:rsid w:val="0052593E"/>
    <w:rsid w:val="0053398E"/>
    <w:rsid w:val="005469C7"/>
    <w:rsid w:val="00547EA5"/>
    <w:rsid w:val="00562B8A"/>
    <w:rsid w:val="00566AC9"/>
    <w:rsid w:val="00572AD6"/>
    <w:rsid w:val="00591D2C"/>
    <w:rsid w:val="005A27D0"/>
    <w:rsid w:val="005A58C5"/>
    <w:rsid w:val="005A7C81"/>
    <w:rsid w:val="005B71DE"/>
    <w:rsid w:val="005C2976"/>
    <w:rsid w:val="00606CD2"/>
    <w:rsid w:val="0061508A"/>
    <w:rsid w:val="00616F5A"/>
    <w:rsid w:val="006347CA"/>
    <w:rsid w:val="00647C38"/>
    <w:rsid w:val="00654C11"/>
    <w:rsid w:val="00656A76"/>
    <w:rsid w:val="00665A19"/>
    <w:rsid w:val="006762C6"/>
    <w:rsid w:val="00681F7D"/>
    <w:rsid w:val="00683F62"/>
    <w:rsid w:val="006944BF"/>
    <w:rsid w:val="006B553D"/>
    <w:rsid w:val="006C45EE"/>
    <w:rsid w:val="006D377F"/>
    <w:rsid w:val="006D4F36"/>
    <w:rsid w:val="006D5726"/>
    <w:rsid w:val="006F34C2"/>
    <w:rsid w:val="00706476"/>
    <w:rsid w:val="0071139D"/>
    <w:rsid w:val="0075085C"/>
    <w:rsid w:val="007544B1"/>
    <w:rsid w:val="007557FB"/>
    <w:rsid w:val="0076530D"/>
    <w:rsid w:val="007750DB"/>
    <w:rsid w:val="00777CE5"/>
    <w:rsid w:val="007879AC"/>
    <w:rsid w:val="007B34AD"/>
    <w:rsid w:val="007C3038"/>
    <w:rsid w:val="007C5121"/>
    <w:rsid w:val="007C71FF"/>
    <w:rsid w:val="007E01C0"/>
    <w:rsid w:val="007F1E1C"/>
    <w:rsid w:val="007F2B6D"/>
    <w:rsid w:val="007F35C1"/>
    <w:rsid w:val="007F4A78"/>
    <w:rsid w:val="00804EC9"/>
    <w:rsid w:val="008072ED"/>
    <w:rsid w:val="00823C0F"/>
    <w:rsid w:val="00843E8A"/>
    <w:rsid w:val="00863943"/>
    <w:rsid w:val="00874E15"/>
    <w:rsid w:val="00877281"/>
    <w:rsid w:val="00884D60"/>
    <w:rsid w:val="00886CCB"/>
    <w:rsid w:val="0089159F"/>
    <w:rsid w:val="00892DCA"/>
    <w:rsid w:val="008A07D1"/>
    <w:rsid w:val="008A1F13"/>
    <w:rsid w:val="008A6D09"/>
    <w:rsid w:val="00907661"/>
    <w:rsid w:val="009174D8"/>
    <w:rsid w:val="0092186B"/>
    <w:rsid w:val="0092241D"/>
    <w:rsid w:val="0092304C"/>
    <w:rsid w:val="00930581"/>
    <w:rsid w:val="0095754D"/>
    <w:rsid w:val="0097114B"/>
    <w:rsid w:val="009733BD"/>
    <w:rsid w:val="009746C9"/>
    <w:rsid w:val="00976F81"/>
    <w:rsid w:val="009824F1"/>
    <w:rsid w:val="009C1B6A"/>
    <w:rsid w:val="009C37C0"/>
    <w:rsid w:val="009C6250"/>
    <w:rsid w:val="009D0387"/>
    <w:rsid w:val="009D5B8A"/>
    <w:rsid w:val="009E0307"/>
    <w:rsid w:val="009F5139"/>
    <w:rsid w:val="009F7866"/>
    <w:rsid w:val="00A14ED8"/>
    <w:rsid w:val="00A52242"/>
    <w:rsid w:val="00A62501"/>
    <w:rsid w:val="00A7065D"/>
    <w:rsid w:val="00A81F2A"/>
    <w:rsid w:val="00A82A42"/>
    <w:rsid w:val="00A9751D"/>
    <w:rsid w:val="00AA2DAB"/>
    <w:rsid w:val="00AC1BDD"/>
    <w:rsid w:val="00AC5627"/>
    <w:rsid w:val="00AF0ADE"/>
    <w:rsid w:val="00B10076"/>
    <w:rsid w:val="00B1039E"/>
    <w:rsid w:val="00B14619"/>
    <w:rsid w:val="00B33D58"/>
    <w:rsid w:val="00B35868"/>
    <w:rsid w:val="00B37AA5"/>
    <w:rsid w:val="00B65C6D"/>
    <w:rsid w:val="00B778C7"/>
    <w:rsid w:val="00B86486"/>
    <w:rsid w:val="00BB41E3"/>
    <w:rsid w:val="00BC40D3"/>
    <w:rsid w:val="00BE5854"/>
    <w:rsid w:val="00C119EC"/>
    <w:rsid w:val="00C35FAC"/>
    <w:rsid w:val="00C426A4"/>
    <w:rsid w:val="00C43494"/>
    <w:rsid w:val="00C90D8B"/>
    <w:rsid w:val="00CA7528"/>
    <w:rsid w:val="00CB02F4"/>
    <w:rsid w:val="00CB1863"/>
    <w:rsid w:val="00CC4027"/>
    <w:rsid w:val="00CD7A26"/>
    <w:rsid w:val="00CE0085"/>
    <w:rsid w:val="00CE6D80"/>
    <w:rsid w:val="00CE7A77"/>
    <w:rsid w:val="00D1253E"/>
    <w:rsid w:val="00D205B9"/>
    <w:rsid w:val="00D33B08"/>
    <w:rsid w:val="00D72541"/>
    <w:rsid w:val="00D8583B"/>
    <w:rsid w:val="00D93CEE"/>
    <w:rsid w:val="00DA2B14"/>
    <w:rsid w:val="00DD2829"/>
    <w:rsid w:val="00DD45C3"/>
    <w:rsid w:val="00DD494B"/>
    <w:rsid w:val="00DD7FAD"/>
    <w:rsid w:val="00E00D91"/>
    <w:rsid w:val="00E01EF1"/>
    <w:rsid w:val="00E25A0B"/>
    <w:rsid w:val="00E46FD3"/>
    <w:rsid w:val="00E577FF"/>
    <w:rsid w:val="00E7151C"/>
    <w:rsid w:val="00E73495"/>
    <w:rsid w:val="00E73946"/>
    <w:rsid w:val="00E75EAE"/>
    <w:rsid w:val="00E825DC"/>
    <w:rsid w:val="00E92610"/>
    <w:rsid w:val="00E97CBB"/>
    <w:rsid w:val="00EA5121"/>
    <w:rsid w:val="00EB0479"/>
    <w:rsid w:val="00ED04A2"/>
    <w:rsid w:val="00EE11AE"/>
    <w:rsid w:val="00EE1FD0"/>
    <w:rsid w:val="00EF15E3"/>
    <w:rsid w:val="00EF50F5"/>
    <w:rsid w:val="00F03470"/>
    <w:rsid w:val="00F2074C"/>
    <w:rsid w:val="00F316B9"/>
    <w:rsid w:val="00F37998"/>
    <w:rsid w:val="00F45763"/>
    <w:rsid w:val="00F53928"/>
    <w:rsid w:val="00F5519A"/>
    <w:rsid w:val="00F64E4E"/>
    <w:rsid w:val="00F710EF"/>
    <w:rsid w:val="00F72BFB"/>
    <w:rsid w:val="00F80026"/>
    <w:rsid w:val="00F828F3"/>
    <w:rsid w:val="00F947D8"/>
    <w:rsid w:val="00FB4FB4"/>
    <w:rsid w:val="00FB77B0"/>
    <w:rsid w:val="00FC244D"/>
    <w:rsid w:val="00FC4026"/>
    <w:rsid w:val="00FD2477"/>
    <w:rsid w:val="00FE0B90"/>
    <w:rsid w:val="00FE2702"/>
    <w:rsid w:val="00FE5368"/>
    <w:rsid w:val="00FF7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1975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47CA"/>
    <w:pPr>
      <w:tabs>
        <w:tab w:val="center" w:pos="4320"/>
        <w:tab w:val="right" w:pos="8640"/>
      </w:tabs>
    </w:pPr>
  </w:style>
  <w:style w:type="paragraph" w:styleId="Footer">
    <w:name w:val="footer"/>
    <w:basedOn w:val="Normal"/>
    <w:rsid w:val="006347CA"/>
    <w:pPr>
      <w:tabs>
        <w:tab w:val="center" w:pos="4320"/>
        <w:tab w:val="right" w:pos="8640"/>
      </w:tabs>
    </w:pPr>
  </w:style>
  <w:style w:type="paragraph" w:styleId="BalloonText">
    <w:name w:val="Balloon Text"/>
    <w:basedOn w:val="Normal"/>
    <w:semiHidden/>
    <w:rsid w:val="007557FB"/>
    <w:rPr>
      <w:rFonts w:ascii="Tahoma" w:hAnsi="Tahoma" w:cs="Tahoma"/>
      <w:sz w:val="16"/>
      <w:szCs w:val="16"/>
    </w:rPr>
  </w:style>
  <w:style w:type="paragraph" w:styleId="BodyText">
    <w:name w:val="Body Text"/>
    <w:basedOn w:val="Normal"/>
    <w:link w:val="BodyTextChar"/>
    <w:rsid w:val="00D93CEE"/>
    <w:pPr>
      <w:widowControl w:val="0"/>
    </w:pPr>
    <w:rPr>
      <w:snapToGrid w:val="0"/>
      <w:sz w:val="26"/>
      <w:szCs w:val="20"/>
    </w:rPr>
  </w:style>
  <w:style w:type="character" w:customStyle="1" w:styleId="BodyTextChar">
    <w:name w:val="Body Text Char"/>
    <w:basedOn w:val="DefaultParagraphFont"/>
    <w:link w:val="BodyText"/>
    <w:rsid w:val="00D93CEE"/>
    <w:rPr>
      <w:snapToGrid w:val="0"/>
      <w:sz w:val="26"/>
    </w:rPr>
  </w:style>
  <w:style w:type="paragraph" w:styleId="FootnoteText">
    <w:name w:val="footnote text"/>
    <w:basedOn w:val="Normal"/>
    <w:link w:val="FootnoteTextChar"/>
    <w:uiPriority w:val="99"/>
    <w:unhideWhenUsed/>
    <w:rsid w:val="001F7665"/>
    <w:pPr>
      <w:spacing w:after="240"/>
      <w:ind w:left="720" w:hanging="720"/>
    </w:pPr>
    <w:rPr>
      <w:szCs w:val="20"/>
    </w:rPr>
  </w:style>
  <w:style w:type="character" w:customStyle="1" w:styleId="FootnoteTextChar">
    <w:name w:val="Footnote Text Char"/>
    <w:basedOn w:val="DefaultParagraphFont"/>
    <w:link w:val="FootnoteText"/>
    <w:uiPriority w:val="99"/>
    <w:rsid w:val="001F7665"/>
    <w:rPr>
      <w:sz w:val="24"/>
    </w:rPr>
  </w:style>
  <w:style w:type="character" w:styleId="Hyperlink">
    <w:name w:val="Hyperlink"/>
    <w:uiPriority w:val="99"/>
    <w:unhideWhenUsed/>
    <w:rsid w:val="001F7665"/>
    <w:rPr>
      <w:color w:val="0000FF"/>
      <w:u w:val="single"/>
    </w:rPr>
  </w:style>
  <w:style w:type="character" w:styleId="CommentReference">
    <w:name w:val="annotation reference"/>
    <w:uiPriority w:val="99"/>
    <w:unhideWhenUsed/>
    <w:rsid w:val="001F7665"/>
    <w:rPr>
      <w:sz w:val="16"/>
      <w:szCs w:val="16"/>
    </w:rPr>
  </w:style>
  <w:style w:type="paragraph" w:styleId="CommentText">
    <w:name w:val="annotation text"/>
    <w:basedOn w:val="Normal"/>
    <w:link w:val="CommentTextChar"/>
    <w:uiPriority w:val="99"/>
    <w:unhideWhenUsed/>
    <w:rsid w:val="001F7665"/>
    <w:rPr>
      <w:sz w:val="20"/>
      <w:szCs w:val="20"/>
    </w:rPr>
  </w:style>
  <w:style w:type="character" w:customStyle="1" w:styleId="CommentTextChar">
    <w:name w:val="Comment Text Char"/>
    <w:basedOn w:val="DefaultParagraphFont"/>
    <w:link w:val="CommentText"/>
    <w:uiPriority w:val="99"/>
    <w:rsid w:val="001F7665"/>
  </w:style>
  <w:style w:type="character" w:styleId="FootnoteReference">
    <w:name w:val="footnote reference"/>
    <w:uiPriority w:val="99"/>
    <w:unhideWhenUsed/>
    <w:rsid w:val="001F7665"/>
    <w:rPr>
      <w:vertAlign w:val="superscript"/>
    </w:rPr>
  </w:style>
  <w:style w:type="paragraph" w:styleId="CommentSubject">
    <w:name w:val="annotation subject"/>
    <w:basedOn w:val="CommentText"/>
    <w:next w:val="CommentText"/>
    <w:link w:val="CommentSubjectChar"/>
    <w:rsid w:val="004D5EBA"/>
    <w:rPr>
      <w:b/>
      <w:bCs/>
    </w:rPr>
  </w:style>
  <w:style w:type="character" w:customStyle="1" w:styleId="CommentSubjectChar">
    <w:name w:val="Comment Subject Char"/>
    <w:basedOn w:val="CommentTextChar"/>
    <w:link w:val="CommentSubject"/>
    <w:rsid w:val="004D5EBA"/>
    <w:rPr>
      <w:b/>
      <w:bCs/>
    </w:rPr>
  </w:style>
  <w:style w:type="character" w:styleId="FollowedHyperlink">
    <w:name w:val="FollowedHyperlink"/>
    <w:basedOn w:val="DefaultParagraphFont"/>
    <w:rsid w:val="004D5EBA"/>
    <w:rPr>
      <w:color w:val="800080" w:themeColor="followedHyperlink"/>
      <w:u w:val="single"/>
    </w:rPr>
  </w:style>
  <w:style w:type="paragraph" w:styleId="Revision">
    <w:name w:val="Revision"/>
    <w:hidden/>
    <w:uiPriority w:val="99"/>
    <w:semiHidden/>
    <w:rsid w:val="003C221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47CA"/>
    <w:pPr>
      <w:tabs>
        <w:tab w:val="center" w:pos="4320"/>
        <w:tab w:val="right" w:pos="8640"/>
      </w:tabs>
    </w:pPr>
  </w:style>
  <w:style w:type="paragraph" w:styleId="Footer">
    <w:name w:val="footer"/>
    <w:basedOn w:val="Normal"/>
    <w:rsid w:val="006347CA"/>
    <w:pPr>
      <w:tabs>
        <w:tab w:val="center" w:pos="4320"/>
        <w:tab w:val="right" w:pos="8640"/>
      </w:tabs>
    </w:pPr>
  </w:style>
  <w:style w:type="paragraph" w:styleId="BalloonText">
    <w:name w:val="Balloon Text"/>
    <w:basedOn w:val="Normal"/>
    <w:semiHidden/>
    <w:rsid w:val="007557FB"/>
    <w:rPr>
      <w:rFonts w:ascii="Tahoma" w:hAnsi="Tahoma" w:cs="Tahoma"/>
      <w:sz w:val="16"/>
      <w:szCs w:val="16"/>
    </w:rPr>
  </w:style>
  <w:style w:type="paragraph" w:styleId="BodyText">
    <w:name w:val="Body Text"/>
    <w:basedOn w:val="Normal"/>
    <w:link w:val="BodyTextChar"/>
    <w:rsid w:val="00D93CEE"/>
    <w:pPr>
      <w:widowControl w:val="0"/>
    </w:pPr>
    <w:rPr>
      <w:snapToGrid w:val="0"/>
      <w:sz w:val="26"/>
      <w:szCs w:val="20"/>
    </w:rPr>
  </w:style>
  <w:style w:type="character" w:customStyle="1" w:styleId="BodyTextChar">
    <w:name w:val="Body Text Char"/>
    <w:basedOn w:val="DefaultParagraphFont"/>
    <w:link w:val="BodyText"/>
    <w:rsid w:val="00D93CEE"/>
    <w:rPr>
      <w:snapToGrid w:val="0"/>
      <w:sz w:val="26"/>
    </w:rPr>
  </w:style>
  <w:style w:type="paragraph" w:styleId="FootnoteText">
    <w:name w:val="footnote text"/>
    <w:basedOn w:val="Normal"/>
    <w:link w:val="FootnoteTextChar"/>
    <w:uiPriority w:val="99"/>
    <w:unhideWhenUsed/>
    <w:rsid w:val="001F7665"/>
    <w:pPr>
      <w:spacing w:after="240"/>
      <w:ind w:left="720" w:hanging="720"/>
    </w:pPr>
    <w:rPr>
      <w:szCs w:val="20"/>
    </w:rPr>
  </w:style>
  <w:style w:type="character" w:customStyle="1" w:styleId="FootnoteTextChar">
    <w:name w:val="Footnote Text Char"/>
    <w:basedOn w:val="DefaultParagraphFont"/>
    <w:link w:val="FootnoteText"/>
    <w:uiPriority w:val="99"/>
    <w:rsid w:val="001F7665"/>
    <w:rPr>
      <w:sz w:val="24"/>
    </w:rPr>
  </w:style>
  <w:style w:type="character" w:styleId="Hyperlink">
    <w:name w:val="Hyperlink"/>
    <w:uiPriority w:val="99"/>
    <w:unhideWhenUsed/>
    <w:rsid w:val="001F7665"/>
    <w:rPr>
      <w:color w:val="0000FF"/>
      <w:u w:val="single"/>
    </w:rPr>
  </w:style>
  <w:style w:type="character" w:styleId="CommentReference">
    <w:name w:val="annotation reference"/>
    <w:uiPriority w:val="99"/>
    <w:unhideWhenUsed/>
    <w:rsid w:val="001F7665"/>
    <w:rPr>
      <w:sz w:val="16"/>
      <w:szCs w:val="16"/>
    </w:rPr>
  </w:style>
  <w:style w:type="paragraph" w:styleId="CommentText">
    <w:name w:val="annotation text"/>
    <w:basedOn w:val="Normal"/>
    <w:link w:val="CommentTextChar"/>
    <w:uiPriority w:val="99"/>
    <w:unhideWhenUsed/>
    <w:rsid w:val="001F7665"/>
    <w:rPr>
      <w:sz w:val="20"/>
      <w:szCs w:val="20"/>
    </w:rPr>
  </w:style>
  <w:style w:type="character" w:customStyle="1" w:styleId="CommentTextChar">
    <w:name w:val="Comment Text Char"/>
    <w:basedOn w:val="DefaultParagraphFont"/>
    <w:link w:val="CommentText"/>
    <w:uiPriority w:val="99"/>
    <w:rsid w:val="001F7665"/>
  </w:style>
  <w:style w:type="character" w:styleId="FootnoteReference">
    <w:name w:val="footnote reference"/>
    <w:uiPriority w:val="99"/>
    <w:unhideWhenUsed/>
    <w:rsid w:val="001F7665"/>
    <w:rPr>
      <w:vertAlign w:val="superscript"/>
    </w:rPr>
  </w:style>
  <w:style w:type="paragraph" w:styleId="CommentSubject">
    <w:name w:val="annotation subject"/>
    <w:basedOn w:val="CommentText"/>
    <w:next w:val="CommentText"/>
    <w:link w:val="CommentSubjectChar"/>
    <w:rsid w:val="004D5EBA"/>
    <w:rPr>
      <w:b/>
      <w:bCs/>
    </w:rPr>
  </w:style>
  <w:style w:type="character" w:customStyle="1" w:styleId="CommentSubjectChar">
    <w:name w:val="Comment Subject Char"/>
    <w:basedOn w:val="CommentTextChar"/>
    <w:link w:val="CommentSubject"/>
    <w:rsid w:val="004D5EBA"/>
    <w:rPr>
      <w:b/>
      <w:bCs/>
    </w:rPr>
  </w:style>
  <w:style w:type="character" w:styleId="FollowedHyperlink">
    <w:name w:val="FollowedHyperlink"/>
    <w:basedOn w:val="DefaultParagraphFont"/>
    <w:rsid w:val="004D5EBA"/>
    <w:rPr>
      <w:color w:val="800080" w:themeColor="followedHyperlink"/>
      <w:u w:val="single"/>
    </w:rPr>
  </w:style>
  <w:style w:type="paragraph" w:styleId="Revision">
    <w:name w:val="Revision"/>
    <w:hidden/>
    <w:uiPriority w:val="99"/>
    <w:semiHidden/>
    <w:rsid w:val="003C22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rs.gov/pub/irs-pdf/f1095c.pdf" TargetMode="External"/><Relationship Id="rId12" Type="http://schemas.openxmlformats.org/officeDocument/2006/relationships/hyperlink" Target="http://www.irs.gov/pub/irs-pdf/f1094c.pdf" TargetMode="External"/><Relationship Id="rId13" Type="http://schemas.openxmlformats.org/officeDocument/2006/relationships/hyperlink" Target="http://www.irs.gov/pub/irs-pdf/f1095c.pdf" TargetMode="External"/><Relationship Id="rId14" Type="http://schemas.openxmlformats.org/officeDocument/2006/relationships/hyperlink" Target="http://www.irs.gov/pub/irs-pdf/i109495c.pdf" TargetMode="External"/><Relationship Id="rId15" Type="http://schemas.openxmlformats.org/officeDocument/2006/relationships/hyperlink" Target="http://www.irs.gov/pub/irs-pdf/f1095b.pdf" TargetMode="External"/><Relationship Id="rId16" Type="http://schemas.openxmlformats.org/officeDocument/2006/relationships/hyperlink" Target="http://www.irs.gov/pub/irs-pdf/f1094b.pdf" TargetMode="External"/><Relationship Id="rId17" Type="http://schemas.openxmlformats.org/officeDocument/2006/relationships/hyperlink" Target="http://www.irs.gov/pub/irs-pdf/f1095b.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pg.org/linkservid/42AEA653-EDE9-0905-6975856C2275F8B9/" TargetMode="External"/><Relationship Id="rId9" Type="http://schemas.openxmlformats.org/officeDocument/2006/relationships/hyperlink" Target="http://www.irs.gov/pub/irs-pdf/f1095c.pdf" TargetMode="External"/><Relationship Id="rId10" Type="http://schemas.openxmlformats.org/officeDocument/2006/relationships/hyperlink" Target="http://www.irs.gov/pub/irs-pdf/f1094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1855</Words>
  <Characters>10578</Characters>
  <Application>Microsoft Macintosh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Name</vt:lpstr>
    </vt:vector>
  </TitlesOfParts>
  <Company>CPG</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Cynthia Ford</dc:creator>
  <cp:lastModifiedBy>Marie McGurk</cp:lastModifiedBy>
  <cp:revision>2</cp:revision>
  <cp:lastPrinted>2015-06-26T12:53:00Z</cp:lastPrinted>
  <dcterms:created xsi:type="dcterms:W3CDTF">2016-01-06T17:10:00Z</dcterms:created>
  <dcterms:modified xsi:type="dcterms:W3CDTF">2016-01-06T17:10:00Z</dcterms:modified>
</cp:coreProperties>
</file>